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C253E" w:rsidRPr="00661185" w:rsidRDefault="008C253E" w:rsidP="008C253E">
      <w:pPr>
        <w:jc w:val="both"/>
        <w:rPr>
          <w:rFonts w:ascii="Georgia" w:hAnsi="Georgia"/>
          <w:b/>
          <w:lang w:val="es-MX"/>
        </w:rPr>
      </w:pPr>
      <w:r w:rsidRPr="00661185">
        <w:rPr>
          <w:rFonts w:ascii="Georgia" w:hAnsi="Georgia"/>
          <w:b/>
          <w:lang w:val="es-MX"/>
        </w:rPr>
        <w:t>GENARO BORREGO ESTRADA, Gobernador Constitucional del Estado Libre y Soberano de Zacatecas, a sus habitantes hago saber:</w:t>
      </w:r>
    </w:p>
    <w:p w:rsidR="005F0AD1" w:rsidRDefault="005F0AD1" w:rsidP="008C253E">
      <w:pPr>
        <w:jc w:val="center"/>
        <w:rPr>
          <w:rFonts w:ascii="Georgia" w:hAnsi="Georgia"/>
          <w:b/>
          <w:lang w:val="es-MX"/>
        </w:rPr>
      </w:pPr>
    </w:p>
    <w:p w:rsidR="008C253E" w:rsidRPr="00661185" w:rsidRDefault="007A106C" w:rsidP="008C253E">
      <w:pPr>
        <w:jc w:val="center"/>
        <w:rPr>
          <w:rFonts w:ascii="Georgia" w:hAnsi="Georgia"/>
          <w:b/>
          <w:lang w:val="es-MX"/>
        </w:rPr>
      </w:pPr>
      <w:r w:rsidRPr="00661185">
        <w:rPr>
          <w:rFonts w:ascii="Georgia" w:hAnsi="Georgia"/>
          <w:b/>
          <w:lang w:val="es-MX"/>
        </w:rPr>
        <w:t>A</w:t>
      </w:r>
      <w:r w:rsidR="008C253E" w:rsidRPr="00661185">
        <w:rPr>
          <w:rFonts w:ascii="Georgia" w:hAnsi="Georgia"/>
          <w:b/>
          <w:lang w:val="es-MX"/>
        </w:rPr>
        <w:t xml:space="preserve">RANCEL DE HONORARIOS DE </w:t>
      </w:r>
    </w:p>
    <w:p w:rsidR="008C253E" w:rsidRPr="00661185" w:rsidRDefault="008C253E" w:rsidP="008C253E">
      <w:pPr>
        <w:jc w:val="center"/>
        <w:rPr>
          <w:rFonts w:ascii="Georgia" w:hAnsi="Georgia"/>
          <w:lang w:val="es-MX"/>
        </w:rPr>
      </w:pPr>
      <w:r w:rsidRPr="00661185">
        <w:rPr>
          <w:rFonts w:ascii="Georgia" w:hAnsi="Georgia"/>
          <w:b/>
          <w:lang w:val="es-MX"/>
        </w:rPr>
        <w:t>LOS NOTARIOS EN EL ESTADO</w:t>
      </w:r>
    </w:p>
    <w:p w:rsidR="008C253E" w:rsidRPr="00661185" w:rsidRDefault="008C253E" w:rsidP="008C253E">
      <w:pPr>
        <w:jc w:val="both"/>
        <w:rPr>
          <w:rFonts w:ascii="Georgia" w:hAnsi="Georgia"/>
          <w:lang w:val="es-MX"/>
        </w:rPr>
      </w:pPr>
    </w:p>
    <w:p w:rsidR="008C253E" w:rsidRPr="00661185" w:rsidRDefault="008C253E" w:rsidP="008C253E">
      <w:pPr>
        <w:jc w:val="both"/>
        <w:rPr>
          <w:rFonts w:ascii="Georgia" w:hAnsi="Georgia"/>
          <w:lang w:val="es-MX"/>
        </w:rPr>
      </w:pPr>
      <w:r w:rsidRPr="00661185">
        <w:rPr>
          <w:rFonts w:ascii="Georgia" w:hAnsi="Georgia"/>
          <w:b/>
          <w:lang w:val="es-MX"/>
        </w:rPr>
        <w:t>Artículo 1.-</w:t>
      </w:r>
      <w:r w:rsidRPr="00661185">
        <w:rPr>
          <w:rFonts w:ascii="Georgia" w:hAnsi="Georgia"/>
          <w:lang w:val="es-MX"/>
        </w:rPr>
        <w:t xml:space="preserve">  Los notarios públicos en el ejercicio de su función tienen derecho a cobrar por la prestación de sus servicios como máximo, los honorarios que señala el presente Arancel.</w:t>
      </w:r>
    </w:p>
    <w:p w:rsidR="008C253E" w:rsidRPr="00661185" w:rsidRDefault="008C253E" w:rsidP="008C253E">
      <w:pPr>
        <w:jc w:val="both"/>
        <w:rPr>
          <w:rFonts w:ascii="Georgia" w:hAnsi="Georgia"/>
          <w:lang w:val="es-MX"/>
        </w:rPr>
      </w:pPr>
      <w:r w:rsidRPr="00661185">
        <w:rPr>
          <w:rFonts w:ascii="Georgia" w:hAnsi="Georgia"/>
          <w:b/>
          <w:lang w:val="es-MX"/>
        </w:rPr>
        <w:t>Artículo 2.-</w:t>
      </w:r>
      <w:r w:rsidRPr="00661185">
        <w:rPr>
          <w:rFonts w:ascii="Georgia" w:hAnsi="Georgia"/>
          <w:lang w:val="es-MX"/>
        </w:rPr>
        <w:t xml:space="preserve">  Los notarios fijarán el presente arancel en el interior de su oficina, en lugar visible para el público usuario del servicio.</w:t>
      </w:r>
      <w:bookmarkStart w:id="0" w:name="_GoBack"/>
      <w:bookmarkEnd w:id="0"/>
    </w:p>
    <w:p w:rsidR="007A106C" w:rsidRPr="00661185" w:rsidRDefault="008C253E" w:rsidP="008C253E">
      <w:pPr>
        <w:jc w:val="both"/>
        <w:rPr>
          <w:rFonts w:ascii="Georgia" w:hAnsi="Georgia"/>
          <w:lang w:val="es-MX"/>
        </w:rPr>
      </w:pPr>
      <w:r w:rsidRPr="00661185">
        <w:rPr>
          <w:rFonts w:ascii="Georgia" w:hAnsi="Georgia"/>
          <w:b/>
          <w:lang w:val="es-MX"/>
        </w:rPr>
        <w:t>Artículo 3.-</w:t>
      </w:r>
      <w:r w:rsidRPr="00661185">
        <w:rPr>
          <w:rFonts w:ascii="Georgia" w:hAnsi="Georgia"/>
          <w:lang w:val="es-MX"/>
        </w:rPr>
        <w:t xml:space="preserve">  En los recibos que los notarios expidan por el cobro de sus honorarios anotarán el precepto de este Arancel que los justifique.</w:t>
      </w:r>
    </w:p>
    <w:p w:rsidR="008C253E" w:rsidRPr="00661185" w:rsidRDefault="008C253E" w:rsidP="008C253E">
      <w:pPr>
        <w:jc w:val="both"/>
        <w:rPr>
          <w:rFonts w:ascii="Georgia" w:hAnsi="Georgia"/>
          <w:lang w:val="es-MX"/>
        </w:rPr>
      </w:pPr>
      <w:r w:rsidRPr="00661185">
        <w:rPr>
          <w:rFonts w:ascii="Georgia" w:hAnsi="Georgia"/>
          <w:b/>
          <w:lang w:val="es-MX"/>
        </w:rPr>
        <w:t>Artículo 4.-</w:t>
      </w:r>
      <w:r w:rsidRPr="00661185">
        <w:rPr>
          <w:rFonts w:ascii="Georgia" w:hAnsi="Georgia"/>
          <w:lang w:val="es-MX"/>
        </w:rPr>
        <w:t xml:space="preserve">  Las cuotas que se establecen comprenden íntegramente los honorarios del notario, la redacción, examen de documentos, asiento en el protocolo, cotejo, recepción de firmas en la notaría y las gestiones normales necesarias para la formulación del instrumento y la expedición del primer testimonio, así como los gastos que se generen con motivo de la organización y funcionamiento de la prestación del servicio que el notario debe ofrecer a los usuarios.</w:t>
      </w:r>
    </w:p>
    <w:p w:rsidR="008C253E" w:rsidRPr="00661185" w:rsidRDefault="008C253E" w:rsidP="008C253E">
      <w:pPr>
        <w:jc w:val="both"/>
        <w:rPr>
          <w:rFonts w:ascii="Georgia" w:hAnsi="Georgia"/>
          <w:lang w:val="es-MX"/>
        </w:rPr>
      </w:pPr>
      <w:r w:rsidRPr="00661185">
        <w:rPr>
          <w:rFonts w:ascii="Georgia" w:hAnsi="Georgia"/>
          <w:lang w:val="es-MX"/>
        </w:rPr>
        <w:tab/>
        <w:t>No se podrá cobrar cantidad alguna adicional sobre lo establecido en este arancel, con excepción del costo de documentos, constancias o certificados que se requieran, así como publicaciones, avalúos u otras erogaciones que sean efectuadas por el notario a cuenta del solicitante y que sean indispensables para el otorgamiento del instrumento.</w:t>
      </w:r>
    </w:p>
    <w:p w:rsidR="008C253E" w:rsidRPr="00661185" w:rsidRDefault="008C253E" w:rsidP="008C253E">
      <w:pPr>
        <w:jc w:val="both"/>
        <w:rPr>
          <w:rFonts w:ascii="Georgia" w:hAnsi="Georgia"/>
          <w:lang w:val="es-MX"/>
        </w:rPr>
      </w:pPr>
      <w:r w:rsidRPr="00661185">
        <w:rPr>
          <w:rFonts w:ascii="Georgia" w:hAnsi="Georgia"/>
          <w:b/>
          <w:lang w:val="es-MX"/>
        </w:rPr>
        <w:t>Artículo 5.-</w:t>
      </w:r>
      <w:r w:rsidRPr="00661185">
        <w:rPr>
          <w:rFonts w:ascii="Georgia" w:hAnsi="Georgia"/>
          <w:lang w:val="es-MX"/>
        </w:rPr>
        <w:t xml:space="preserve">  Para el cálculo de honorarios y determinación del valor de los actos jurídicos, se tomará como unidad el importe del salario mínimo general de un día vigente en el Estado en la fecha de asiento de la escritura o acta del caso.  Dicha unidad se denomina en este Arancel: cuota.</w:t>
      </w:r>
    </w:p>
    <w:p w:rsidR="008C253E" w:rsidRPr="00661185" w:rsidRDefault="008C253E" w:rsidP="008C253E">
      <w:pPr>
        <w:jc w:val="both"/>
        <w:rPr>
          <w:rFonts w:ascii="Georgia" w:hAnsi="Georgia"/>
          <w:lang w:val="es-MX"/>
        </w:rPr>
      </w:pPr>
      <w:r w:rsidRPr="00661185">
        <w:rPr>
          <w:rFonts w:ascii="Georgia" w:hAnsi="Georgia"/>
          <w:b/>
          <w:lang w:val="es-MX"/>
        </w:rPr>
        <w:t>Artículo 6.-</w:t>
      </w:r>
      <w:r w:rsidRPr="00661185">
        <w:rPr>
          <w:rFonts w:ascii="Georgia" w:hAnsi="Georgia"/>
          <w:lang w:val="es-MX"/>
        </w:rPr>
        <w:t xml:space="preserve"> En los casos no considerados específicamente, los notarios cobrarán los honorarios que se señalan por los conceptos siguientes:</w:t>
      </w:r>
    </w:p>
    <w:tbl>
      <w:tblPr>
        <w:tblW w:w="0" w:type="auto"/>
        <w:tblLayout w:type="fixed"/>
        <w:tblCellMar>
          <w:left w:w="70" w:type="dxa"/>
          <w:right w:w="70" w:type="dxa"/>
        </w:tblCellMar>
        <w:tblLook w:val="0000" w:firstRow="0" w:lastRow="0" w:firstColumn="0" w:lastColumn="0" w:noHBand="0" w:noVBand="0"/>
      </w:tblPr>
      <w:tblGrid>
        <w:gridCol w:w="7300"/>
        <w:gridCol w:w="1344"/>
      </w:tblGrid>
      <w:tr w:rsidR="008C253E" w:rsidRPr="00661185" w:rsidTr="00AE377C">
        <w:tc>
          <w:tcPr>
            <w:tcW w:w="7300" w:type="dxa"/>
          </w:tcPr>
          <w:p w:rsidR="008C253E" w:rsidRPr="00661185" w:rsidRDefault="008C253E" w:rsidP="00AE377C">
            <w:pPr>
              <w:jc w:val="both"/>
              <w:rPr>
                <w:rFonts w:ascii="Georgia" w:hAnsi="Georgia"/>
                <w:lang w:val="es-MX"/>
              </w:rPr>
            </w:pPr>
          </w:p>
        </w:tc>
        <w:tc>
          <w:tcPr>
            <w:tcW w:w="1344" w:type="dxa"/>
          </w:tcPr>
          <w:p w:rsidR="008C253E" w:rsidRPr="00661185" w:rsidRDefault="008C253E" w:rsidP="00AE377C">
            <w:pPr>
              <w:jc w:val="center"/>
              <w:rPr>
                <w:rFonts w:ascii="Georgia" w:hAnsi="Georgia"/>
                <w:lang w:val="es-MX"/>
              </w:rPr>
            </w:pPr>
            <w:r w:rsidRPr="00661185">
              <w:rPr>
                <w:rFonts w:ascii="Georgia" w:hAnsi="Georgia"/>
                <w:b/>
                <w:lang w:val="es-MX"/>
              </w:rPr>
              <w:t>CUOTAS</w:t>
            </w:r>
          </w:p>
        </w:tc>
      </w:tr>
      <w:tr w:rsidR="008C253E" w:rsidRPr="00661185" w:rsidTr="00AE377C">
        <w:tc>
          <w:tcPr>
            <w:tcW w:w="7300" w:type="dxa"/>
          </w:tcPr>
          <w:p w:rsidR="008C253E" w:rsidRPr="00661185" w:rsidRDefault="008C253E" w:rsidP="008C253E">
            <w:pPr>
              <w:numPr>
                <w:ilvl w:val="0"/>
                <w:numId w:val="1"/>
              </w:numPr>
              <w:overflowPunct w:val="0"/>
              <w:autoSpaceDE w:val="0"/>
              <w:autoSpaceDN w:val="0"/>
              <w:adjustRightInd w:val="0"/>
              <w:spacing w:after="0" w:line="240" w:lineRule="auto"/>
              <w:jc w:val="both"/>
              <w:textAlignment w:val="baseline"/>
              <w:rPr>
                <w:rFonts w:ascii="Georgia" w:hAnsi="Georgia"/>
                <w:lang w:val="es-MX"/>
              </w:rPr>
            </w:pPr>
            <w:r w:rsidRPr="00661185">
              <w:rPr>
                <w:rFonts w:ascii="Georgia" w:hAnsi="Georgia"/>
                <w:lang w:val="es-MX"/>
              </w:rPr>
              <w:t>Por consultas que se formulen de palabra, por teléfono o por escrito, por hora o fracción;</w:t>
            </w:r>
          </w:p>
        </w:tc>
        <w:tc>
          <w:tcPr>
            <w:tcW w:w="1344" w:type="dxa"/>
          </w:tcPr>
          <w:p w:rsidR="008C253E" w:rsidRPr="00661185" w:rsidRDefault="00661185" w:rsidP="007A106C">
            <w:pPr>
              <w:rPr>
                <w:rFonts w:ascii="Georgia" w:hAnsi="Georgia"/>
                <w:lang w:val="es-MX"/>
              </w:rPr>
            </w:pPr>
            <w:r w:rsidRPr="00661185">
              <w:rPr>
                <w:rFonts w:ascii="Georgia" w:hAnsi="Georgia"/>
                <w:lang w:val="es-MX"/>
              </w:rPr>
              <w:t xml:space="preserve">                   </w:t>
            </w:r>
            <w:r w:rsidR="008C253E" w:rsidRPr="00661185">
              <w:rPr>
                <w:rFonts w:ascii="Georgia" w:hAnsi="Georgia"/>
                <w:lang w:val="es-MX"/>
              </w:rPr>
              <w:t>4</w:t>
            </w:r>
          </w:p>
        </w:tc>
      </w:tr>
      <w:tr w:rsidR="008C253E" w:rsidRPr="00661185" w:rsidTr="00AE377C">
        <w:tc>
          <w:tcPr>
            <w:tcW w:w="7300" w:type="dxa"/>
          </w:tcPr>
          <w:p w:rsidR="008C253E" w:rsidRPr="00661185" w:rsidRDefault="008C253E" w:rsidP="00AE377C">
            <w:pPr>
              <w:jc w:val="both"/>
              <w:rPr>
                <w:rFonts w:ascii="Georgia" w:hAnsi="Georgia"/>
                <w:lang w:val="es-MX"/>
              </w:rPr>
            </w:pPr>
          </w:p>
          <w:p w:rsidR="008C253E" w:rsidRPr="00661185" w:rsidRDefault="008C253E" w:rsidP="008C253E">
            <w:pPr>
              <w:numPr>
                <w:ilvl w:val="0"/>
                <w:numId w:val="2"/>
              </w:numPr>
              <w:overflowPunct w:val="0"/>
              <w:autoSpaceDE w:val="0"/>
              <w:autoSpaceDN w:val="0"/>
              <w:adjustRightInd w:val="0"/>
              <w:spacing w:after="0" w:line="240" w:lineRule="auto"/>
              <w:jc w:val="both"/>
              <w:textAlignment w:val="baseline"/>
              <w:rPr>
                <w:rFonts w:ascii="Georgia" w:hAnsi="Georgia"/>
                <w:lang w:val="es-MX"/>
              </w:rPr>
            </w:pPr>
            <w:r w:rsidRPr="00661185">
              <w:rPr>
                <w:rFonts w:ascii="Georgia" w:hAnsi="Georgia"/>
                <w:lang w:val="es-MX"/>
              </w:rPr>
              <w:t>Por examen y lectura de documentos por hoja o fracción;</w:t>
            </w:r>
          </w:p>
        </w:tc>
        <w:tc>
          <w:tcPr>
            <w:tcW w:w="1344" w:type="dxa"/>
          </w:tcPr>
          <w:p w:rsidR="008C253E" w:rsidRPr="00661185" w:rsidRDefault="008C253E" w:rsidP="00AE377C">
            <w:pPr>
              <w:jc w:val="center"/>
              <w:rPr>
                <w:rFonts w:ascii="Georgia" w:hAnsi="Georgia"/>
                <w:lang w:val="es-MX"/>
              </w:rPr>
            </w:pPr>
          </w:p>
          <w:p w:rsidR="008C253E" w:rsidRPr="00661185" w:rsidRDefault="008C253E" w:rsidP="00661185">
            <w:pPr>
              <w:rPr>
                <w:rFonts w:ascii="Georgia" w:hAnsi="Georgia"/>
                <w:lang w:val="es-MX"/>
              </w:rPr>
            </w:pPr>
            <w:r w:rsidRPr="00661185">
              <w:rPr>
                <w:rFonts w:ascii="Georgia" w:hAnsi="Georgia"/>
                <w:lang w:val="es-MX"/>
              </w:rPr>
              <w:t>2</w:t>
            </w:r>
          </w:p>
        </w:tc>
      </w:tr>
      <w:tr w:rsidR="008C253E" w:rsidRPr="00661185" w:rsidTr="00AE377C">
        <w:tc>
          <w:tcPr>
            <w:tcW w:w="7300" w:type="dxa"/>
          </w:tcPr>
          <w:p w:rsidR="008C253E" w:rsidRPr="00661185" w:rsidRDefault="005F0AD1" w:rsidP="005F0AD1">
            <w:pPr>
              <w:tabs>
                <w:tab w:val="left" w:pos="5460"/>
              </w:tabs>
              <w:jc w:val="both"/>
              <w:rPr>
                <w:rFonts w:ascii="Georgia" w:hAnsi="Georgia"/>
                <w:lang w:val="es-MX"/>
              </w:rPr>
            </w:pPr>
            <w:r>
              <w:rPr>
                <w:rFonts w:ascii="Georgia" w:hAnsi="Georgia"/>
                <w:lang w:val="es-MX"/>
              </w:rPr>
              <w:tab/>
            </w:r>
          </w:p>
          <w:p w:rsidR="008C253E" w:rsidRPr="00661185" w:rsidRDefault="008C253E" w:rsidP="008C253E">
            <w:pPr>
              <w:numPr>
                <w:ilvl w:val="0"/>
                <w:numId w:val="3"/>
              </w:numPr>
              <w:overflowPunct w:val="0"/>
              <w:autoSpaceDE w:val="0"/>
              <w:autoSpaceDN w:val="0"/>
              <w:adjustRightInd w:val="0"/>
              <w:spacing w:after="0" w:line="240" w:lineRule="auto"/>
              <w:jc w:val="both"/>
              <w:textAlignment w:val="baseline"/>
              <w:rPr>
                <w:rFonts w:ascii="Georgia" w:hAnsi="Georgia"/>
                <w:lang w:val="es-MX"/>
              </w:rPr>
            </w:pPr>
            <w:r w:rsidRPr="00661185">
              <w:rPr>
                <w:rFonts w:ascii="Georgia" w:hAnsi="Georgia"/>
                <w:lang w:val="es-MX"/>
              </w:rPr>
              <w:t>Por la redacción de instrumentos sin valor en dinero, por hoja o fracción.</w:t>
            </w:r>
          </w:p>
        </w:tc>
        <w:tc>
          <w:tcPr>
            <w:tcW w:w="1344" w:type="dxa"/>
          </w:tcPr>
          <w:p w:rsidR="008C253E" w:rsidRPr="00661185" w:rsidRDefault="008C253E" w:rsidP="00AE377C">
            <w:pPr>
              <w:jc w:val="center"/>
              <w:rPr>
                <w:rFonts w:ascii="Georgia" w:hAnsi="Georgia"/>
                <w:lang w:val="es-MX"/>
              </w:rPr>
            </w:pPr>
          </w:p>
          <w:p w:rsidR="008C253E" w:rsidRPr="00661185" w:rsidRDefault="008C253E" w:rsidP="00AE377C">
            <w:pPr>
              <w:jc w:val="center"/>
              <w:rPr>
                <w:rFonts w:ascii="Georgia" w:hAnsi="Georgia"/>
                <w:lang w:val="es-MX"/>
              </w:rPr>
            </w:pPr>
            <w:r w:rsidRPr="00661185">
              <w:rPr>
                <w:rFonts w:ascii="Georgia" w:hAnsi="Georgia"/>
                <w:lang w:val="es-MX"/>
              </w:rPr>
              <w:t>7</w:t>
            </w:r>
          </w:p>
        </w:tc>
      </w:tr>
    </w:tbl>
    <w:p w:rsidR="008C253E" w:rsidRPr="00661185" w:rsidRDefault="008C253E" w:rsidP="008C253E">
      <w:pPr>
        <w:jc w:val="both"/>
        <w:rPr>
          <w:rFonts w:ascii="Georgia" w:hAnsi="Georgia"/>
          <w:lang w:val="es-MX"/>
        </w:rPr>
      </w:pPr>
    </w:p>
    <w:p w:rsidR="008C253E" w:rsidRPr="00661185" w:rsidRDefault="008C253E" w:rsidP="008C253E">
      <w:pPr>
        <w:jc w:val="both"/>
        <w:rPr>
          <w:rFonts w:ascii="Georgia" w:hAnsi="Georgia"/>
          <w:lang w:val="es-MX"/>
        </w:rPr>
      </w:pPr>
      <w:r w:rsidRPr="00661185">
        <w:rPr>
          <w:rFonts w:ascii="Georgia" w:hAnsi="Georgia"/>
          <w:b/>
          <w:lang w:val="es-MX"/>
        </w:rPr>
        <w:t>Artículo 7.-</w:t>
      </w:r>
      <w:r w:rsidRPr="00661185">
        <w:rPr>
          <w:rFonts w:ascii="Georgia" w:hAnsi="Georgia"/>
          <w:lang w:val="es-MX"/>
        </w:rPr>
        <w:t xml:space="preserve">  Se cobrarán honorarios sobre el valor determinado de cada una de las siguientes operaciones.</w:t>
      </w:r>
    </w:p>
    <w:p w:rsidR="008C253E" w:rsidRPr="00661185" w:rsidRDefault="008C253E" w:rsidP="008C253E">
      <w:pPr>
        <w:numPr>
          <w:ilvl w:val="0"/>
          <w:numId w:val="4"/>
        </w:numPr>
        <w:overflowPunct w:val="0"/>
        <w:autoSpaceDE w:val="0"/>
        <w:autoSpaceDN w:val="0"/>
        <w:adjustRightInd w:val="0"/>
        <w:spacing w:after="0" w:line="240" w:lineRule="auto"/>
        <w:jc w:val="both"/>
        <w:textAlignment w:val="baseline"/>
        <w:rPr>
          <w:rFonts w:ascii="Georgia" w:hAnsi="Georgia"/>
          <w:lang w:val="es-MX"/>
        </w:rPr>
      </w:pPr>
      <w:r w:rsidRPr="00661185">
        <w:rPr>
          <w:rFonts w:ascii="Georgia" w:hAnsi="Georgia"/>
          <w:lang w:val="es-MX"/>
        </w:rPr>
        <w:t>Por la formulación de contratos de compra-venta, donación o cualquier otro que transmita, grave o modifique la propiedad:</w:t>
      </w:r>
    </w:p>
    <w:p w:rsidR="00661185" w:rsidRPr="00661185" w:rsidRDefault="00661185" w:rsidP="00661185">
      <w:pPr>
        <w:overflowPunct w:val="0"/>
        <w:autoSpaceDE w:val="0"/>
        <w:autoSpaceDN w:val="0"/>
        <w:adjustRightInd w:val="0"/>
        <w:spacing w:after="0" w:line="240" w:lineRule="auto"/>
        <w:ind w:left="1418"/>
        <w:jc w:val="both"/>
        <w:textAlignment w:val="baseline"/>
        <w:rPr>
          <w:rFonts w:ascii="Georgia" w:hAnsi="Georgia"/>
          <w:lang w:val="es-MX"/>
        </w:rPr>
      </w:pPr>
    </w:p>
    <w:p w:rsidR="00661185" w:rsidRPr="00661185" w:rsidRDefault="008C253E" w:rsidP="00661185">
      <w:pPr>
        <w:numPr>
          <w:ilvl w:val="0"/>
          <w:numId w:val="4"/>
        </w:numPr>
        <w:overflowPunct w:val="0"/>
        <w:autoSpaceDE w:val="0"/>
        <w:autoSpaceDN w:val="0"/>
        <w:adjustRightInd w:val="0"/>
        <w:spacing w:after="0" w:line="240" w:lineRule="auto"/>
        <w:jc w:val="both"/>
        <w:textAlignment w:val="baseline"/>
        <w:rPr>
          <w:rFonts w:ascii="Georgia" w:hAnsi="Georgia"/>
          <w:lang w:val="es-MX"/>
        </w:rPr>
      </w:pPr>
      <w:r w:rsidRPr="00661185">
        <w:rPr>
          <w:rFonts w:ascii="Georgia" w:hAnsi="Georgia"/>
          <w:lang w:val="es-MX"/>
        </w:rPr>
        <w:t>Constitución de sociedades;</w:t>
      </w:r>
    </w:p>
    <w:p w:rsidR="00661185" w:rsidRPr="00661185" w:rsidRDefault="00661185" w:rsidP="00661185">
      <w:pPr>
        <w:overflowPunct w:val="0"/>
        <w:autoSpaceDE w:val="0"/>
        <w:autoSpaceDN w:val="0"/>
        <w:adjustRightInd w:val="0"/>
        <w:spacing w:after="0" w:line="240" w:lineRule="auto"/>
        <w:jc w:val="both"/>
        <w:textAlignment w:val="baseline"/>
        <w:rPr>
          <w:rFonts w:ascii="Georgia" w:hAnsi="Georgia"/>
          <w:lang w:val="es-MX"/>
        </w:rPr>
      </w:pPr>
    </w:p>
    <w:p w:rsidR="00661185" w:rsidRPr="00661185" w:rsidRDefault="00661185" w:rsidP="00661185">
      <w:pPr>
        <w:pStyle w:val="Prrafodelista"/>
        <w:rPr>
          <w:rFonts w:ascii="Georgia" w:hAnsi="Georgia"/>
          <w:lang w:val="es-MX"/>
        </w:rPr>
      </w:pPr>
    </w:p>
    <w:p w:rsidR="008C253E" w:rsidRPr="00661185" w:rsidRDefault="008C253E" w:rsidP="00661185">
      <w:pPr>
        <w:numPr>
          <w:ilvl w:val="0"/>
          <w:numId w:val="4"/>
        </w:numPr>
        <w:overflowPunct w:val="0"/>
        <w:autoSpaceDE w:val="0"/>
        <w:autoSpaceDN w:val="0"/>
        <w:adjustRightInd w:val="0"/>
        <w:spacing w:after="0" w:line="240" w:lineRule="auto"/>
        <w:jc w:val="both"/>
        <w:textAlignment w:val="baseline"/>
        <w:rPr>
          <w:rFonts w:ascii="Georgia" w:hAnsi="Georgia"/>
          <w:lang w:val="es-MX"/>
        </w:rPr>
      </w:pPr>
      <w:r w:rsidRPr="00661185">
        <w:rPr>
          <w:rFonts w:ascii="Georgia" w:hAnsi="Georgia"/>
          <w:lang w:val="es-MX"/>
        </w:rPr>
        <w:t>Por la formulación de instrumentos en que se pacten prestaciones periódicas.  El valor se calculará con base al importe total de un año.</w:t>
      </w:r>
    </w:p>
    <w:p w:rsidR="00661185" w:rsidRDefault="00661185" w:rsidP="008C253E">
      <w:pPr>
        <w:jc w:val="both"/>
        <w:rPr>
          <w:rFonts w:ascii="Georgia" w:hAnsi="Georgia"/>
          <w:lang w:val="es-MX"/>
        </w:rPr>
      </w:pPr>
    </w:p>
    <w:p w:rsidR="008C253E" w:rsidRPr="00661185" w:rsidRDefault="008C253E" w:rsidP="008C253E">
      <w:pPr>
        <w:jc w:val="both"/>
        <w:rPr>
          <w:rFonts w:ascii="Georgia" w:hAnsi="Georgia"/>
          <w:lang w:val="es-MX"/>
        </w:rPr>
      </w:pPr>
      <w:r w:rsidRPr="00661185">
        <w:rPr>
          <w:rFonts w:ascii="Georgia" w:hAnsi="Georgia"/>
          <w:lang w:val="es-MX"/>
        </w:rPr>
        <w:tab/>
        <w:t>Conforme la siguiente tabla:</w:t>
      </w:r>
    </w:p>
    <w:p w:rsidR="008C253E" w:rsidRPr="00661185" w:rsidRDefault="008C253E" w:rsidP="008C253E">
      <w:pPr>
        <w:jc w:val="both"/>
        <w:rPr>
          <w:rFonts w:ascii="Georgia" w:hAnsi="Georgia"/>
          <w:lang w:val="es-MX"/>
        </w:rPr>
      </w:pPr>
    </w:p>
    <w:tbl>
      <w:tblPr>
        <w:tblW w:w="0" w:type="auto"/>
        <w:jc w:val="center"/>
        <w:tblLayout w:type="fixed"/>
        <w:tblCellMar>
          <w:left w:w="71" w:type="dxa"/>
          <w:right w:w="71" w:type="dxa"/>
        </w:tblCellMar>
        <w:tblLook w:val="0000" w:firstRow="0" w:lastRow="0" w:firstColumn="0" w:lastColumn="0" w:noHBand="0" w:noVBand="0"/>
      </w:tblPr>
      <w:tblGrid>
        <w:gridCol w:w="3969"/>
        <w:gridCol w:w="2552"/>
        <w:gridCol w:w="1910"/>
      </w:tblGrid>
      <w:tr w:rsidR="008C253E" w:rsidRPr="00661185" w:rsidTr="00AE377C">
        <w:trPr>
          <w:jc w:val="center"/>
        </w:trPr>
        <w:tc>
          <w:tcPr>
            <w:tcW w:w="3969" w:type="dxa"/>
          </w:tcPr>
          <w:p w:rsidR="008C253E" w:rsidRPr="00661185" w:rsidRDefault="008C253E" w:rsidP="00AE377C">
            <w:pPr>
              <w:jc w:val="both"/>
              <w:rPr>
                <w:rFonts w:ascii="Georgia" w:hAnsi="Georgia"/>
                <w:lang w:val="es-MX"/>
              </w:rPr>
            </w:pPr>
          </w:p>
        </w:tc>
        <w:tc>
          <w:tcPr>
            <w:tcW w:w="2552" w:type="dxa"/>
          </w:tcPr>
          <w:p w:rsidR="008C253E" w:rsidRPr="00661185" w:rsidRDefault="008C253E" w:rsidP="00AE377C">
            <w:pPr>
              <w:rPr>
                <w:rFonts w:ascii="Georgia" w:hAnsi="Georgia"/>
                <w:lang w:val="es-MX"/>
              </w:rPr>
            </w:pPr>
            <w:r w:rsidRPr="00661185">
              <w:rPr>
                <w:rFonts w:ascii="Georgia" w:hAnsi="Georgia"/>
                <w:lang w:val="es-MX"/>
              </w:rPr>
              <w:t>Valor operación</w:t>
            </w:r>
          </w:p>
        </w:tc>
        <w:tc>
          <w:tcPr>
            <w:tcW w:w="1910" w:type="dxa"/>
          </w:tcPr>
          <w:p w:rsidR="008C253E" w:rsidRPr="00661185" w:rsidRDefault="008C253E" w:rsidP="00AE377C">
            <w:pPr>
              <w:rPr>
                <w:rFonts w:ascii="Georgia" w:hAnsi="Georgia"/>
                <w:lang w:val="es-MX"/>
              </w:rPr>
            </w:pPr>
            <w:r w:rsidRPr="00661185">
              <w:rPr>
                <w:rFonts w:ascii="Georgia" w:hAnsi="Georgia"/>
                <w:lang w:val="es-MX"/>
              </w:rPr>
              <w:t>Honorarios</w:t>
            </w:r>
          </w:p>
        </w:tc>
      </w:tr>
      <w:tr w:rsidR="008C253E" w:rsidRPr="00661185" w:rsidTr="00AE377C">
        <w:trPr>
          <w:jc w:val="center"/>
        </w:trPr>
        <w:tc>
          <w:tcPr>
            <w:tcW w:w="3969" w:type="dxa"/>
          </w:tcPr>
          <w:p w:rsidR="008C253E" w:rsidRPr="00661185" w:rsidRDefault="008C253E" w:rsidP="00AE377C">
            <w:pPr>
              <w:jc w:val="both"/>
              <w:rPr>
                <w:rFonts w:ascii="Georgia" w:hAnsi="Georgia"/>
                <w:lang w:val="es-MX"/>
              </w:rPr>
            </w:pPr>
          </w:p>
        </w:tc>
        <w:tc>
          <w:tcPr>
            <w:tcW w:w="2552" w:type="dxa"/>
          </w:tcPr>
          <w:p w:rsidR="008C253E" w:rsidRPr="00661185" w:rsidRDefault="008C253E" w:rsidP="00AE377C">
            <w:pPr>
              <w:jc w:val="both"/>
              <w:rPr>
                <w:rFonts w:ascii="Georgia" w:hAnsi="Georgia"/>
                <w:lang w:val="es-MX"/>
              </w:rPr>
            </w:pPr>
          </w:p>
        </w:tc>
        <w:tc>
          <w:tcPr>
            <w:tcW w:w="1910" w:type="dxa"/>
          </w:tcPr>
          <w:p w:rsidR="008C253E" w:rsidRPr="00661185" w:rsidRDefault="008C253E" w:rsidP="00AE377C">
            <w:pPr>
              <w:jc w:val="both"/>
              <w:rPr>
                <w:rFonts w:ascii="Georgia" w:hAnsi="Georgia"/>
                <w:lang w:val="es-MX"/>
              </w:rPr>
            </w:pPr>
          </w:p>
        </w:tc>
      </w:tr>
      <w:tr w:rsidR="008C253E" w:rsidRPr="00661185" w:rsidTr="00AE377C">
        <w:trPr>
          <w:jc w:val="center"/>
        </w:trPr>
        <w:tc>
          <w:tcPr>
            <w:tcW w:w="3969" w:type="dxa"/>
          </w:tcPr>
          <w:p w:rsidR="008C253E" w:rsidRPr="00661185" w:rsidRDefault="008C253E" w:rsidP="00AE377C">
            <w:pPr>
              <w:jc w:val="both"/>
              <w:rPr>
                <w:rFonts w:ascii="Georgia" w:hAnsi="Georgia"/>
                <w:lang w:val="es-MX"/>
              </w:rPr>
            </w:pPr>
            <w:r w:rsidRPr="00661185">
              <w:rPr>
                <w:rFonts w:ascii="Georgia" w:hAnsi="Georgia"/>
                <w:lang w:val="es-MX"/>
              </w:rPr>
              <w:t>De</w:t>
            </w:r>
          </w:p>
          <w:p w:rsidR="008C253E" w:rsidRPr="00661185" w:rsidRDefault="008C253E" w:rsidP="00AE377C">
            <w:pPr>
              <w:jc w:val="both"/>
              <w:rPr>
                <w:rFonts w:ascii="Georgia" w:hAnsi="Georgia"/>
                <w:lang w:val="es-MX"/>
              </w:rPr>
            </w:pPr>
          </w:p>
        </w:tc>
        <w:tc>
          <w:tcPr>
            <w:tcW w:w="2552" w:type="dxa"/>
          </w:tcPr>
          <w:p w:rsidR="008C253E" w:rsidRPr="00661185" w:rsidRDefault="008C253E" w:rsidP="00AE377C">
            <w:pPr>
              <w:jc w:val="both"/>
              <w:rPr>
                <w:rFonts w:ascii="Georgia" w:hAnsi="Georgia"/>
                <w:lang w:val="es-MX"/>
              </w:rPr>
            </w:pPr>
            <w:r w:rsidRPr="00661185">
              <w:rPr>
                <w:rFonts w:ascii="Georgia" w:hAnsi="Georgia"/>
                <w:lang w:val="es-MX"/>
              </w:rPr>
              <w:t>a</w:t>
            </w:r>
            <w:r w:rsidRPr="00661185">
              <w:rPr>
                <w:rFonts w:ascii="Georgia" w:hAnsi="Georgia"/>
                <w:lang w:val="es-MX"/>
              </w:rPr>
              <w:tab/>
              <w:t xml:space="preserve">   130 cuotas</w:t>
            </w:r>
          </w:p>
        </w:tc>
        <w:tc>
          <w:tcPr>
            <w:tcW w:w="1910" w:type="dxa"/>
          </w:tcPr>
          <w:p w:rsidR="008C253E" w:rsidRPr="00661185" w:rsidRDefault="008C253E" w:rsidP="00AE377C">
            <w:pPr>
              <w:jc w:val="both"/>
              <w:rPr>
                <w:rFonts w:ascii="Georgia" w:hAnsi="Georgia"/>
                <w:lang w:val="es-MX"/>
              </w:rPr>
            </w:pPr>
            <w:r w:rsidRPr="00661185">
              <w:rPr>
                <w:rFonts w:ascii="Georgia" w:hAnsi="Georgia"/>
                <w:lang w:val="es-MX"/>
              </w:rPr>
              <w:t xml:space="preserve">  30 cuotas</w:t>
            </w:r>
          </w:p>
        </w:tc>
      </w:tr>
      <w:tr w:rsidR="008C253E" w:rsidRPr="00661185" w:rsidTr="00AE377C">
        <w:trPr>
          <w:jc w:val="center"/>
        </w:trPr>
        <w:tc>
          <w:tcPr>
            <w:tcW w:w="3969" w:type="dxa"/>
          </w:tcPr>
          <w:p w:rsidR="008C253E" w:rsidRPr="00661185" w:rsidRDefault="008C253E" w:rsidP="00AE377C">
            <w:pPr>
              <w:jc w:val="both"/>
              <w:rPr>
                <w:rFonts w:ascii="Georgia" w:hAnsi="Georgia"/>
                <w:lang w:val="es-MX"/>
              </w:rPr>
            </w:pPr>
            <w:r w:rsidRPr="00661185">
              <w:rPr>
                <w:rFonts w:ascii="Georgia" w:hAnsi="Georgia"/>
                <w:lang w:val="es-MX"/>
              </w:rPr>
              <w:t>de    131</w:t>
            </w:r>
          </w:p>
          <w:p w:rsidR="008C253E" w:rsidRPr="00661185" w:rsidRDefault="008C253E" w:rsidP="00AE377C">
            <w:pPr>
              <w:jc w:val="both"/>
              <w:rPr>
                <w:rFonts w:ascii="Georgia" w:hAnsi="Georgia"/>
                <w:lang w:val="es-MX"/>
              </w:rPr>
            </w:pPr>
          </w:p>
        </w:tc>
        <w:tc>
          <w:tcPr>
            <w:tcW w:w="2552" w:type="dxa"/>
          </w:tcPr>
          <w:p w:rsidR="008C253E" w:rsidRPr="00661185" w:rsidRDefault="008C253E" w:rsidP="00AE377C">
            <w:pPr>
              <w:jc w:val="both"/>
              <w:rPr>
                <w:rFonts w:ascii="Georgia" w:hAnsi="Georgia"/>
                <w:lang w:val="es-MX"/>
              </w:rPr>
            </w:pPr>
            <w:r w:rsidRPr="00661185">
              <w:rPr>
                <w:rFonts w:ascii="Georgia" w:hAnsi="Georgia"/>
                <w:lang w:val="es-MX"/>
              </w:rPr>
              <w:t>a</w:t>
            </w:r>
            <w:r w:rsidRPr="00661185">
              <w:rPr>
                <w:rFonts w:ascii="Georgia" w:hAnsi="Georgia"/>
                <w:lang w:val="es-MX"/>
              </w:rPr>
              <w:tab/>
              <w:t xml:space="preserve">   655 cuotas</w:t>
            </w:r>
          </w:p>
        </w:tc>
        <w:tc>
          <w:tcPr>
            <w:tcW w:w="1910" w:type="dxa"/>
          </w:tcPr>
          <w:p w:rsidR="008C253E" w:rsidRPr="00661185" w:rsidRDefault="008C253E" w:rsidP="00AE377C">
            <w:pPr>
              <w:jc w:val="both"/>
              <w:rPr>
                <w:rFonts w:ascii="Georgia" w:hAnsi="Georgia"/>
                <w:lang w:val="es-MX"/>
              </w:rPr>
            </w:pPr>
            <w:r w:rsidRPr="00661185">
              <w:rPr>
                <w:rFonts w:ascii="Georgia" w:hAnsi="Georgia"/>
                <w:lang w:val="es-MX"/>
              </w:rPr>
              <w:t xml:space="preserve">  45 cuotas</w:t>
            </w:r>
          </w:p>
        </w:tc>
      </w:tr>
      <w:tr w:rsidR="008C253E" w:rsidRPr="00661185" w:rsidTr="00AE377C">
        <w:trPr>
          <w:jc w:val="center"/>
        </w:trPr>
        <w:tc>
          <w:tcPr>
            <w:tcW w:w="3969" w:type="dxa"/>
          </w:tcPr>
          <w:p w:rsidR="008C253E" w:rsidRPr="00661185" w:rsidRDefault="008C253E" w:rsidP="00AE377C">
            <w:pPr>
              <w:jc w:val="both"/>
              <w:rPr>
                <w:rFonts w:ascii="Georgia" w:hAnsi="Georgia"/>
                <w:lang w:val="es-MX"/>
              </w:rPr>
            </w:pPr>
            <w:r w:rsidRPr="00661185">
              <w:rPr>
                <w:rFonts w:ascii="Georgia" w:hAnsi="Georgia"/>
                <w:lang w:val="es-MX"/>
              </w:rPr>
              <w:lastRenderedPageBreak/>
              <w:t>de    656</w:t>
            </w:r>
          </w:p>
          <w:p w:rsidR="008C253E" w:rsidRPr="00661185" w:rsidRDefault="008C253E" w:rsidP="00AE377C">
            <w:pPr>
              <w:jc w:val="both"/>
              <w:rPr>
                <w:rFonts w:ascii="Georgia" w:hAnsi="Georgia"/>
                <w:lang w:val="es-MX"/>
              </w:rPr>
            </w:pPr>
          </w:p>
        </w:tc>
        <w:tc>
          <w:tcPr>
            <w:tcW w:w="2552" w:type="dxa"/>
          </w:tcPr>
          <w:p w:rsidR="008C253E" w:rsidRPr="00661185" w:rsidRDefault="008C253E" w:rsidP="00AE377C">
            <w:pPr>
              <w:jc w:val="both"/>
              <w:rPr>
                <w:rFonts w:ascii="Georgia" w:hAnsi="Georgia"/>
                <w:lang w:val="es-MX"/>
              </w:rPr>
            </w:pPr>
            <w:r w:rsidRPr="00661185">
              <w:rPr>
                <w:rFonts w:ascii="Georgia" w:hAnsi="Georgia"/>
                <w:lang w:val="es-MX"/>
              </w:rPr>
              <w:t>a</w:t>
            </w:r>
            <w:r w:rsidRPr="00661185">
              <w:rPr>
                <w:rFonts w:ascii="Georgia" w:hAnsi="Georgia"/>
                <w:lang w:val="es-MX"/>
              </w:rPr>
              <w:tab/>
              <w:t xml:space="preserve"> 1390 cuotas</w:t>
            </w:r>
          </w:p>
        </w:tc>
        <w:tc>
          <w:tcPr>
            <w:tcW w:w="1910" w:type="dxa"/>
          </w:tcPr>
          <w:p w:rsidR="008C253E" w:rsidRPr="00661185" w:rsidRDefault="008C253E" w:rsidP="00AE377C">
            <w:pPr>
              <w:jc w:val="both"/>
              <w:rPr>
                <w:rFonts w:ascii="Georgia" w:hAnsi="Georgia"/>
                <w:lang w:val="es-MX"/>
              </w:rPr>
            </w:pPr>
            <w:r w:rsidRPr="00661185">
              <w:rPr>
                <w:rFonts w:ascii="Georgia" w:hAnsi="Georgia"/>
                <w:lang w:val="es-MX"/>
              </w:rPr>
              <w:t xml:space="preserve">  65 cuotas</w:t>
            </w:r>
          </w:p>
        </w:tc>
      </w:tr>
      <w:tr w:rsidR="008C253E" w:rsidRPr="00661185" w:rsidTr="00AE377C">
        <w:trPr>
          <w:jc w:val="center"/>
        </w:trPr>
        <w:tc>
          <w:tcPr>
            <w:tcW w:w="3969" w:type="dxa"/>
          </w:tcPr>
          <w:p w:rsidR="008C253E" w:rsidRPr="00661185" w:rsidRDefault="008C253E" w:rsidP="00AE377C">
            <w:pPr>
              <w:jc w:val="both"/>
              <w:rPr>
                <w:rFonts w:ascii="Georgia" w:hAnsi="Georgia"/>
                <w:lang w:val="es-MX"/>
              </w:rPr>
            </w:pPr>
            <w:r w:rsidRPr="00661185">
              <w:rPr>
                <w:rFonts w:ascii="Georgia" w:hAnsi="Georgia"/>
                <w:lang w:val="es-MX"/>
              </w:rPr>
              <w:t>de  1391</w:t>
            </w:r>
          </w:p>
          <w:p w:rsidR="008C253E" w:rsidRPr="00661185" w:rsidRDefault="008C253E" w:rsidP="00AE377C">
            <w:pPr>
              <w:jc w:val="both"/>
              <w:rPr>
                <w:rFonts w:ascii="Georgia" w:hAnsi="Georgia"/>
                <w:lang w:val="es-MX"/>
              </w:rPr>
            </w:pPr>
          </w:p>
        </w:tc>
        <w:tc>
          <w:tcPr>
            <w:tcW w:w="2552" w:type="dxa"/>
          </w:tcPr>
          <w:p w:rsidR="008C253E" w:rsidRPr="00661185" w:rsidRDefault="008C253E" w:rsidP="00AE377C">
            <w:pPr>
              <w:jc w:val="both"/>
              <w:rPr>
                <w:rFonts w:ascii="Georgia" w:hAnsi="Georgia"/>
                <w:lang w:val="es-MX"/>
              </w:rPr>
            </w:pPr>
            <w:r w:rsidRPr="00661185">
              <w:rPr>
                <w:rFonts w:ascii="Georgia" w:hAnsi="Georgia"/>
                <w:lang w:val="es-MX"/>
              </w:rPr>
              <w:t>a</w:t>
            </w:r>
            <w:r w:rsidRPr="00661185">
              <w:rPr>
                <w:rFonts w:ascii="Georgia" w:hAnsi="Georgia"/>
                <w:lang w:val="es-MX"/>
              </w:rPr>
              <w:tab/>
              <w:t xml:space="preserve"> 3270 cuotas</w:t>
            </w:r>
          </w:p>
        </w:tc>
        <w:tc>
          <w:tcPr>
            <w:tcW w:w="1910" w:type="dxa"/>
          </w:tcPr>
          <w:p w:rsidR="008C253E" w:rsidRPr="00661185" w:rsidRDefault="008C253E" w:rsidP="00AE377C">
            <w:pPr>
              <w:jc w:val="both"/>
              <w:rPr>
                <w:rFonts w:ascii="Georgia" w:hAnsi="Georgia"/>
                <w:lang w:val="es-MX"/>
              </w:rPr>
            </w:pPr>
            <w:r w:rsidRPr="00661185">
              <w:rPr>
                <w:rFonts w:ascii="Georgia" w:hAnsi="Georgia"/>
                <w:lang w:val="es-MX"/>
              </w:rPr>
              <w:t xml:space="preserve">  85 cuotas</w:t>
            </w:r>
          </w:p>
        </w:tc>
      </w:tr>
      <w:tr w:rsidR="008C253E" w:rsidRPr="00661185" w:rsidTr="00AE377C">
        <w:trPr>
          <w:jc w:val="center"/>
        </w:trPr>
        <w:tc>
          <w:tcPr>
            <w:tcW w:w="3969" w:type="dxa"/>
          </w:tcPr>
          <w:p w:rsidR="008C253E" w:rsidRPr="00661185" w:rsidRDefault="008C253E" w:rsidP="00AE377C">
            <w:pPr>
              <w:jc w:val="both"/>
              <w:rPr>
                <w:rFonts w:ascii="Georgia" w:hAnsi="Georgia"/>
                <w:lang w:val="es-MX"/>
              </w:rPr>
            </w:pPr>
            <w:r w:rsidRPr="00661185">
              <w:rPr>
                <w:rFonts w:ascii="Georgia" w:hAnsi="Georgia"/>
                <w:lang w:val="es-MX"/>
              </w:rPr>
              <w:t>de  3271</w:t>
            </w:r>
          </w:p>
          <w:p w:rsidR="008C253E" w:rsidRPr="00661185" w:rsidRDefault="008C253E" w:rsidP="00AE377C">
            <w:pPr>
              <w:jc w:val="both"/>
              <w:rPr>
                <w:rFonts w:ascii="Georgia" w:hAnsi="Georgia"/>
                <w:lang w:val="es-MX"/>
              </w:rPr>
            </w:pPr>
          </w:p>
        </w:tc>
        <w:tc>
          <w:tcPr>
            <w:tcW w:w="2552" w:type="dxa"/>
          </w:tcPr>
          <w:p w:rsidR="008C253E" w:rsidRPr="00661185" w:rsidRDefault="008C253E" w:rsidP="00AE377C">
            <w:pPr>
              <w:jc w:val="both"/>
              <w:rPr>
                <w:rFonts w:ascii="Georgia" w:hAnsi="Georgia"/>
                <w:lang w:val="es-MX"/>
              </w:rPr>
            </w:pPr>
            <w:r w:rsidRPr="00661185">
              <w:rPr>
                <w:rFonts w:ascii="Georgia" w:hAnsi="Georgia"/>
                <w:lang w:val="es-MX"/>
              </w:rPr>
              <w:t xml:space="preserve">a </w:t>
            </w:r>
            <w:r w:rsidRPr="00661185">
              <w:rPr>
                <w:rFonts w:ascii="Georgia" w:hAnsi="Georgia"/>
                <w:lang w:val="es-MX"/>
              </w:rPr>
              <w:tab/>
              <w:t>13000 cuotas</w:t>
            </w:r>
          </w:p>
        </w:tc>
        <w:tc>
          <w:tcPr>
            <w:tcW w:w="1910" w:type="dxa"/>
          </w:tcPr>
          <w:p w:rsidR="008C253E" w:rsidRPr="00661185" w:rsidRDefault="008C253E" w:rsidP="00AE377C">
            <w:pPr>
              <w:jc w:val="both"/>
              <w:rPr>
                <w:rFonts w:ascii="Georgia" w:hAnsi="Georgia"/>
                <w:lang w:val="es-MX"/>
              </w:rPr>
            </w:pPr>
            <w:r w:rsidRPr="00661185">
              <w:rPr>
                <w:rFonts w:ascii="Georgia" w:hAnsi="Georgia"/>
                <w:lang w:val="es-MX"/>
              </w:rPr>
              <w:t>120 cuotas</w:t>
            </w:r>
          </w:p>
        </w:tc>
      </w:tr>
      <w:tr w:rsidR="008C253E" w:rsidRPr="00661185" w:rsidTr="00AE377C">
        <w:trPr>
          <w:jc w:val="center"/>
        </w:trPr>
        <w:tc>
          <w:tcPr>
            <w:tcW w:w="3969" w:type="dxa"/>
          </w:tcPr>
          <w:p w:rsidR="008C253E" w:rsidRPr="00661185" w:rsidRDefault="008C253E" w:rsidP="00AE377C">
            <w:pPr>
              <w:jc w:val="both"/>
              <w:rPr>
                <w:rFonts w:ascii="Georgia" w:hAnsi="Georgia"/>
                <w:lang w:val="es-MX"/>
              </w:rPr>
            </w:pPr>
            <w:r w:rsidRPr="00661185">
              <w:rPr>
                <w:rFonts w:ascii="Georgia" w:hAnsi="Georgia"/>
                <w:lang w:val="es-MX"/>
              </w:rPr>
              <w:t>de 13001 en adelante</w:t>
            </w:r>
          </w:p>
        </w:tc>
        <w:tc>
          <w:tcPr>
            <w:tcW w:w="2552" w:type="dxa"/>
          </w:tcPr>
          <w:p w:rsidR="008C253E" w:rsidRPr="00661185" w:rsidRDefault="008C253E" w:rsidP="00AE377C">
            <w:pPr>
              <w:jc w:val="both"/>
              <w:rPr>
                <w:rFonts w:ascii="Georgia" w:hAnsi="Georgia"/>
                <w:lang w:val="es-MX"/>
              </w:rPr>
            </w:pPr>
          </w:p>
        </w:tc>
        <w:tc>
          <w:tcPr>
            <w:tcW w:w="1910" w:type="dxa"/>
          </w:tcPr>
          <w:p w:rsidR="008C253E" w:rsidRPr="00661185" w:rsidRDefault="008C253E" w:rsidP="00AE377C">
            <w:pPr>
              <w:jc w:val="both"/>
              <w:rPr>
                <w:rFonts w:ascii="Georgia" w:hAnsi="Georgia"/>
                <w:lang w:val="es-MX"/>
              </w:rPr>
            </w:pPr>
            <w:r w:rsidRPr="00661185">
              <w:rPr>
                <w:rFonts w:ascii="Georgia" w:hAnsi="Georgia"/>
                <w:lang w:val="es-MX"/>
              </w:rPr>
              <w:t>135 cuotas</w:t>
            </w:r>
          </w:p>
        </w:tc>
      </w:tr>
    </w:tbl>
    <w:p w:rsidR="008C253E" w:rsidRPr="00661185" w:rsidRDefault="008C253E" w:rsidP="008C253E">
      <w:pPr>
        <w:jc w:val="both"/>
        <w:rPr>
          <w:rFonts w:ascii="Georgia" w:hAnsi="Georgia"/>
          <w:lang w:val="es-MX"/>
        </w:rPr>
      </w:pPr>
    </w:p>
    <w:p w:rsidR="008C253E" w:rsidRPr="00661185" w:rsidRDefault="008C253E" w:rsidP="008C253E">
      <w:pPr>
        <w:jc w:val="both"/>
        <w:rPr>
          <w:rFonts w:ascii="Georgia" w:hAnsi="Georgia"/>
          <w:lang w:val="es-MX"/>
        </w:rPr>
      </w:pPr>
      <w:r w:rsidRPr="00661185">
        <w:rPr>
          <w:rFonts w:ascii="Georgia" w:hAnsi="Georgia"/>
          <w:lang w:val="es-MX"/>
        </w:rPr>
        <w:tab/>
        <w:t>Por cada 1300 cuotas de exceso podrán aumentarse hasta 6 cuotas más.</w:t>
      </w:r>
    </w:p>
    <w:p w:rsidR="008C253E" w:rsidRPr="00661185" w:rsidRDefault="008C253E" w:rsidP="008C253E">
      <w:pPr>
        <w:jc w:val="both"/>
        <w:rPr>
          <w:rFonts w:ascii="Georgia" w:hAnsi="Georgia"/>
          <w:lang w:val="es-MX"/>
        </w:rPr>
      </w:pPr>
    </w:p>
    <w:p w:rsidR="008C253E" w:rsidRPr="00661185" w:rsidRDefault="008C253E" w:rsidP="008C253E">
      <w:pPr>
        <w:numPr>
          <w:ilvl w:val="0"/>
          <w:numId w:val="5"/>
        </w:numPr>
        <w:overflowPunct w:val="0"/>
        <w:autoSpaceDE w:val="0"/>
        <w:autoSpaceDN w:val="0"/>
        <w:adjustRightInd w:val="0"/>
        <w:spacing w:after="0" w:line="240" w:lineRule="auto"/>
        <w:jc w:val="both"/>
        <w:textAlignment w:val="baseline"/>
        <w:rPr>
          <w:rFonts w:ascii="Georgia" w:hAnsi="Georgia"/>
          <w:lang w:val="es-MX"/>
        </w:rPr>
      </w:pPr>
      <w:r w:rsidRPr="00661185">
        <w:rPr>
          <w:rFonts w:ascii="Georgia" w:hAnsi="Georgia"/>
          <w:lang w:val="es-MX"/>
        </w:rPr>
        <w:t>Por la formulación del contrato de crédito con interés y con garantía hipotecaria se aplicará el 50% de la tarifa anterior.</w:t>
      </w:r>
    </w:p>
    <w:p w:rsidR="008C253E" w:rsidRPr="00661185" w:rsidRDefault="008C253E" w:rsidP="008C253E">
      <w:pPr>
        <w:numPr>
          <w:ilvl w:val="12"/>
          <w:numId w:val="0"/>
        </w:numPr>
        <w:jc w:val="both"/>
        <w:rPr>
          <w:rFonts w:ascii="Georgia" w:hAnsi="Georgia"/>
          <w:lang w:val="es-MX"/>
        </w:rPr>
      </w:pPr>
    </w:p>
    <w:p w:rsidR="008C253E" w:rsidRPr="00661185" w:rsidRDefault="008C253E" w:rsidP="008C253E">
      <w:pPr>
        <w:numPr>
          <w:ilvl w:val="0"/>
          <w:numId w:val="6"/>
        </w:numPr>
        <w:overflowPunct w:val="0"/>
        <w:autoSpaceDE w:val="0"/>
        <w:autoSpaceDN w:val="0"/>
        <w:adjustRightInd w:val="0"/>
        <w:spacing w:after="0" w:line="240" w:lineRule="auto"/>
        <w:jc w:val="both"/>
        <w:textAlignment w:val="baseline"/>
        <w:rPr>
          <w:rFonts w:ascii="Georgia" w:hAnsi="Georgia"/>
          <w:lang w:val="es-MX"/>
        </w:rPr>
      </w:pPr>
      <w:r w:rsidRPr="00661185">
        <w:rPr>
          <w:rFonts w:ascii="Georgia" w:hAnsi="Georgia"/>
          <w:b/>
          <w:lang w:val="es-MX"/>
        </w:rPr>
        <w:t>Artículo 8.-</w:t>
      </w:r>
      <w:r w:rsidRPr="00661185">
        <w:rPr>
          <w:rFonts w:ascii="Georgia" w:hAnsi="Georgia"/>
          <w:lang w:val="es-MX"/>
        </w:rPr>
        <w:t xml:space="preserve">  Por la constitución de Asociaciones hasta 80 cuotas. Por la protocolización de actas de asambleas de asociados, de socios o de accionistas, se aplicará lo previsto en la fracción III del Artículo 6º anterior y cuando las actas contengan acuerdos de modificación del patrimonio o capital social, se aplicará además la tarifa del Artículo 7 de este Arancel.</w:t>
      </w:r>
    </w:p>
    <w:p w:rsidR="008C253E" w:rsidRPr="00661185" w:rsidRDefault="008C253E" w:rsidP="008C253E">
      <w:pPr>
        <w:numPr>
          <w:ilvl w:val="0"/>
          <w:numId w:val="7"/>
        </w:numPr>
        <w:overflowPunct w:val="0"/>
        <w:autoSpaceDE w:val="0"/>
        <w:autoSpaceDN w:val="0"/>
        <w:adjustRightInd w:val="0"/>
        <w:spacing w:after="0" w:line="240" w:lineRule="auto"/>
        <w:jc w:val="both"/>
        <w:textAlignment w:val="baseline"/>
        <w:rPr>
          <w:rFonts w:ascii="Georgia" w:hAnsi="Georgia"/>
          <w:lang w:val="es-MX"/>
        </w:rPr>
      </w:pPr>
    </w:p>
    <w:p w:rsidR="008C253E" w:rsidRPr="00661185" w:rsidRDefault="008C253E" w:rsidP="008C253E">
      <w:pPr>
        <w:numPr>
          <w:ilvl w:val="0"/>
          <w:numId w:val="9"/>
        </w:numPr>
        <w:overflowPunct w:val="0"/>
        <w:autoSpaceDE w:val="0"/>
        <w:autoSpaceDN w:val="0"/>
        <w:adjustRightInd w:val="0"/>
        <w:spacing w:after="0" w:line="240" w:lineRule="auto"/>
        <w:jc w:val="both"/>
        <w:textAlignment w:val="baseline"/>
        <w:rPr>
          <w:rFonts w:ascii="Georgia" w:hAnsi="Georgia"/>
          <w:lang w:val="es-MX"/>
        </w:rPr>
      </w:pPr>
      <w:r w:rsidRPr="00661185">
        <w:rPr>
          <w:rFonts w:ascii="Georgia" w:hAnsi="Georgia"/>
          <w:b/>
          <w:lang w:val="es-MX"/>
        </w:rPr>
        <w:t>Artículo 9.-</w:t>
      </w:r>
      <w:r w:rsidRPr="00661185">
        <w:rPr>
          <w:rFonts w:ascii="Georgia" w:hAnsi="Georgia"/>
          <w:lang w:val="es-MX"/>
        </w:rPr>
        <w:t xml:space="preserve">  Por el protesto de documentos que las leyes así lo autoricen, los notarios cobrarán:</w:t>
      </w:r>
    </w:p>
    <w:p w:rsidR="008C253E" w:rsidRPr="00661185" w:rsidRDefault="008C253E" w:rsidP="008C253E">
      <w:pPr>
        <w:numPr>
          <w:ilvl w:val="0"/>
          <w:numId w:val="10"/>
        </w:numPr>
        <w:overflowPunct w:val="0"/>
        <w:autoSpaceDE w:val="0"/>
        <w:autoSpaceDN w:val="0"/>
        <w:adjustRightInd w:val="0"/>
        <w:spacing w:after="0" w:line="240" w:lineRule="auto"/>
        <w:jc w:val="both"/>
        <w:textAlignment w:val="baseline"/>
        <w:rPr>
          <w:rFonts w:ascii="Georgia" w:hAnsi="Georgia"/>
          <w:lang w:val="es-MX"/>
        </w:rPr>
      </w:pPr>
    </w:p>
    <w:tbl>
      <w:tblPr>
        <w:tblW w:w="0" w:type="auto"/>
        <w:jc w:val="center"/>
        <w:tblLayout w:type="fixed"/>
        <w:tblCellMar>
          <w:left w:w="70" w:type="dxa"/>
          <w:right w:w="70" w:type="dxa"/>
        </w:tblCellMar>
        <w:tblLook w:val="0000" w:firstRow="0" w:lastRow="0" w:firstColumn="0" w:lastColumn="0" w:noHBand="0" w:noVBand="0"/>
      </w:tblPr>
      <w:tblGrid>
        <w:gridCol w:w="4322"/>
        <w:gridCol w:w="4322"/>
      </w:tblGrid>
      <w:tr w:rsidR="008C253E" w:rsidRPr="00661185" w:rsidTr="00AE377C">
        <w:trPr>
          <w:jc w:val="center"/>
        </w:trPr>
        <w:tc>
          <w:tcPr>
            <w:tcW w:w="4322" w:type="dxa"/>
          </w:tcPr>
          <w:p w:rsidR="008C253E" w:rsidRPr="00661185" w:rsidRDefault="008C253E" w:rsidP="00AE377C">
            <w:pPr>
              <w:jc w:val="center"/>
              <w:rPr>
                <w:rFonts w:ascii="Georgia" w:hAnsi="Georgia"/>
                <w:b/>
                <w:lang w:val="es-MX"/>
              </w:rPr>
            </w:pPr>
            <w:r w:rsidRPr="00661185">
              <w:rPr>
                <w:rFonts w:ascii="Georgia" w:hAnsi="Georgia"/>
                <w:b/>
                <w:lang w:val="es-MX"/>
              </w:rPr>
              <w:t>Valor de los documentos</w:t>
            </w:r>
          </w:p>
        </w:tc>
        <w:tc>
          <w:tcPr>
            <w:tcW w:w="4322" w:type="dxa"/>
          </w:tcPr>
          <w:p w:rsidR="008C253E" w:rsidRPr="00661185" w:rsidRDefault="008C253E" w:rsidP="00AE377C">
            <w:pPr>
              <w:jc w:val="center"/>
              <w:rPr>
                <w:rFonts w:ascii="Georgia" w:hAnsi="Georgia"/>
                <w:b/>
                <w:lang w:val="es-MX"/>
              </w:rPr>
            </w:pPr>
            <w:r w:rsidRPr="00661185">
              <w:rPr>
                <w:rFonts w:ascii="Georgia" w:hAnsi="Georgia"/>
                <w:b/>
                <w:lang w:val="es-MX"/>
              </w:rPr>
              <w:t>Honorarios</w:t>
            </w:r>
          </w:p>
        </w:tc>
      </w:tr>
      <w:tr w:rsidR="008C253E" w:rsidRPr="00661185" w:rsidTr="00AE377C">
        <w:trPr>
          <w:jc w:val="center"/>
        </w:trPr>
        <w:tc>
          <w:tcPr>
            <w:tcW w:w="4322" w:type="dxa"/>
          </w:tcPr>
          <w:p w:rsidR="008C253E" w:rsidRPr="00661185" w:rsidRDefault="008C253E" w:rsidP="00AE377C">
            <w:pPr>
              <w:jc w:val="center"/>
              <w:rPr>
                <w:rFonts w:ascii="Georgia" w:hAnsi="Georgia"/>
                <w:lang w:val="es-MX"/>
              </w:rPr>
            </w:pPr>
          </w:p>
          <w:p w:rsidR="008C253E" w:rsidRPr="00661185" w:rsidRDefault="008C253E" w:rsidP="00AE377C">
            <w:pPr>
              <w:jc w:val="center"/>
              <w:rPr>
                <w:rFonts w:ascii="Georgia" w:hAnsi="Georgia"/>
                <w:lang w:val="es-MX"/>
              </w:rPr>
            </w:pPr>
            <w:r w:rsidRPr="00661185">
              <w:rPr>
                <w:rFonts w:ascii="Georgia" w:hAnsi="Georgia"/>
                <w:lang w:val="es-MX"/>
              </w:rPr>
              <w:t>De 1 a 65 cuotas</w:t>
            </w:r>
          </w:p>
        </w:tc>
        <w:tc>
          <w:tcPr>
            <w:tcW w:w="4322" w:type="dxa"/>
          </w:tcPr>
          <w:p w:rsidR="008C253E" w:rsidRPr="00661185" w:rsidRDefault="008C253E" w:rsidP="00AE377C">
            <w:pPr>
              <w:jc w:val="center"/>
              <w:rPr>
                <w:rFonts w:ascii="Georgia" w:hAnsi="Georgia"/>
                <w:lang w:val="es-MX"/>
              </w:rPr>
            </w:pPr>
          </w:p>
          <w:p w:rsidR="008C253E" w:rsidRPr="00661185" w:rsidRDefault="008C253E" w:rsidP="00AE377C">
            <w:pPr>
              <w:jc w:val="center"/>
              <w:rPr>
                <w:rFonts w:ascii="Georgia" w:hAnsi="Georgia"/>
                <w:lang w:val="es-MX"/>
              </w:rPr>
            </w:pPr>
            <w:r w:rsidRPr="00661185">
              <w:rPr>
                <w:rFonts w:ascii="Georgia" w:hAnsi="Georgia"/>
                <w:lang w:val="es-MX"/>
              </w:rPr>
              <w:t>4 cuotas</w:t>
            </w:r>
          </w:p>
        </w:tc>
      </w:tr>
      <w:tr w:rsidR="008C253E" w:rsidRPr="00661185" w:rsidTr="00AE377C">
        <w:trPr>
          <w:jc w:val="center"/>
        </w:trPr>
        <w:tc>
          <w:tcPr>
            <w:tcW w:w="4322" w:type="dxa"/>
          </w:tcPr>
          <w:p w:rsidR="008C253E" w:rsidRPr="00661185" w:rsidRDefault="008C253E" w:rsidP="00AE377C">
            <w:pPr>
              <w:jc w:val="center"/>
              <w:rPr>
                <w:rFonts w:ascii="Georgia" w:hAnsi="Georgia"/>
                <w:lang w:val="es-MX"/>
              </w:rPr>
            </w:pPr>
          </w:p>
          <w:p w:rsidR="008C253E" w:rsidRPr="00661185" w:rsidRDefault="008C253E" w:rsidP="00AE377C">
            <w:pPr>
              <w:jc w:val="center"/>
              <w:rPr>
                <w:rFonts w:ascii="Georgia" w:hAnsi="Georgia"/>
                <w:lang w:val="es-MX"/>
              </w:rPr>
            </w:pPr>
            <w:r w:rsidRPr="00661185">
              <w:rPr>
                <w:rFonts w:ascii="Georgia" w:hAnsi="Georgia"/>
                <w:lang w:val="es-MX"/>
              </w:rPr>
              <w:t>De 66 en adelante</w:t>
            </w:r>
          </w:p>
        </w:tc>
        <w:tc>
          <w:tcPr>
            <w:tcW w:w="4322" w:type="dxa"/>
          </w:tcPr>
          <w:p w:rsidR="008C253E" w:rsidRPr="00661185" w:rsidRDefault="008C253E" w:rsidP="00AE377C">
            <w:pPr>
              <w:jc w:val="center"/>
              <w:rPr>
                <w:rFonts w:ascii="Georgia" w:hAnsi="Georgia"/>
                <w:lang w:val="es-MX"/>
              </w:rPr>
            </w:pPr>
          </w:p>
          <w:p w:rsidR="008C253E" w:rsidRPr="00661185" w:rsidRDefault="008C253E" w:rsidP="00AE377C">
            <w:pPr>
              <w:jc w:val="center"/>
              <w:rPr>
                <w:rFonts w:ascii="Georgia" w:hAnsi="Georgia"/>
                <w:lang w:val="es-MX"/>
              </w:rPr>
            </w:pPr>
            <w:r w:rsidRPr="00661185">
              <w:rPr>
                <w:rFonts w:ascii="Georgia" w:hAnsi="Georgia"/>
                <w:lang w:val="es-MX"/>
              </w:rPr>
              <w:t>10 cuotas</w:t>
            </w:r>
          </w:p>
        </w:tc>
      </w:tr>
    </w:tbl>
    <w:p w:rsidR="008C253E" w:rsidRPr="00661185" w:rsidRDefault="008C253E" w:rsidP="008C253E">
      <w:pPr>
        <w:jc w:val="both"/>
        <w:rPr>
          <w:rFonts w:ascii="Georgia" w:hAnsi="Georgia"/>
          <w:lang w:val="es-MX"/>
        </w:rPr>
      </w:pPr>
    </w:p>
    <w:p w:rsidR="008C253E" w:rsidRPr="00661185" w:rsidRDefault="008C253E" w:rsidP="008C253E">
      <w:pPr>
        <w:jc w:val="both"/>
        <w:rPr>
          <w:rFonts w:ascii="Georgia" w:hAnsi="Georgia"/>
          <w:lang w:val="es-MX"/>
        </w:rPr>
      </w:pPr>
      <w:r w:rsidRPr="00661185">
        <w:rPr>
          <w:rFonts w:ascii="Georgia" w:hAnsi="Georgia"/>
          <w:b/>
          <w:lang w:val="es-MX"/>
        </w:rPr>
        <w:lastRenderedPageBreak/>
        <w:t>Artículo 10.-</w:t>
      </w:r>
      <w:r w:rsidRPr="00661185">
        <w:rPr>
          <w:rFonts w:ascii="Georgia" w:hAnsi="Georgia"/>
          <w:lang w:val="es-MX"/>
        </w:rPr>
        <w:t xml:space="preserve">  Por la protocolización de resoluciones de adjudicación derivadas de juicios sucesorios se estará a lo dispuesto por la tabla del artículo 7.</w:t>
      </w:r>
    </w:p>
    <w:p w:rsidR="008C253E" w:rsidRPr="00661185" w:rsidRDefault="008C253E" w:rsidP="008C253E">
      <w:pPr>
        <w:jc w:val="both"/>
        <w:rPr>
          <w:rFonts w:ascii="Georgia" w:hAnsi="Georgia"/>
          <w:lang w:val="es-MX"/>
        </w:rPr>
      </w:pPr>
      <w:r w:rsidRPr="00661185">
        <w:rPr>
          <w:rFonts w:ascii="Georgia" w:hAnsi="Georgia"/>
          <w:b/>
          <w:lang w:val="es-MX"/>
        </w:rPr>
        <w:t>Artículo 11.-</w:t>
      </w:r>
      <w:r w:rsidRPr="00661185">
        <w:rPr>
          <w:rFonts w:ascii="Georgia" w:hAnsi="Georgia"/>
          <w:lang w:val="es-MX"/>
        </w:rPr>
        <w:t xml:space="preserve">  Por la tramitación de sucesiones ante notario en los términos del Capítulo I, Título VII del Código de Procedimientos Civiles en vigor, se cobrarán 120 cuotas.</w:t>
      </w:r>
    </w:p>
    <w:p w:rsidR="008C253E" w:rsidRPr="00661185" w:rsidRDefault="008C253E" w:rsidP="008C253E">
      <w:pPr>
        <w:jc w:val="both"/>
        <w:rPr>
          <w:rFonts w:ascii="Georgia" w:hAnsi="Georgia"/>
          <w:lang w:val="es-MX"/>
        </w:rPr>
      </w:pPr>
      <w:r w:rsidRPr="00661185">
        <w:rPr>
          <w:rFonts w:ascii="Georgia" w:hAnsi="Georgia"/>
          <w:b/>
          <w:lang w:val="es-MX"/>
        </w:rPr>
        <w:t>Artículo 12.-</w:t>
      </w:r>
      <w:r w:rsidRPr="00661185">
        <w:rPr>
          <w:rFonts w:ascii="Georgia" w:hAnsi="Georgia"/>
          <w:lang w:val="es-MX"/>
        </w:rPr>
        <w:t xml:space="preserve">  Por la redacción de testamentos públicos abiertos, se cobrará hasta 30 cuotas.</w:t>
      </w:r>
    </w:p>
    <w:p w:rsidR="008C253E" w:rsidRPr="00661185" w:rsidRDefault="008C253E" w:rsidP="008C253E">
      <w:pPr>
        <w:jc w:val="both"/>
        <w:rPr>
          <w:rFonts w:ascii="Georgia" w:hAnsi="Georgia"/>
          <w:lang w:val="es-MX"/>
        </w:rPr>
      </w:pPr>
      <w:r w:rsidRPr="00661185">
        <w:rPr>
          <w:rFonts w:ascii="Georgia" w:hAnsi="Georgia"/>
          <w:b/>
          <w:lang w:val="es-MX"/>
        </w:rPr>
        <w:t>Artículo 13.-</w:t>
      </w:r>
      <w:r w:rsidRPr="00661185">
        <w:rPr>
          <w:rFonts w:ascii="Georgia" w:hAnsi="Georgia"/>
          <w:lang w:val="es-MX"/>
        </w:rPr>
        <w:t xml:space="preserve">  Por la expedición de segundos testimonios se cobrarán por hoja, 3 cuotas.</w:t>
      </w:r>
    </w:p>
    <w:p w:rsidR="008C253E" w:rsidRPr="00661185" w:rsidRDefault="008C253E" w:rsidP="008C253E">
      <w:pPr>
        <w:jc w:val="both"/>
        <w:rPr>
          <w:rFonts w:ascii="Georgia" w:hAnsi="Georgia"/>
          <w:lang w:val="es-MX"/>
        </w:rPr>
      </w:pPr>
      <w:r w:rsidRPr="00661185">
        <w:rPr>
          <w:rFonts w:ascii="Georgia" w:hAnsi="Georgia"/>
          <w:b/>
          <w:lang w:val="es-MX"/>
        </w:rPr>
        <w:t>Artículo 14.-</w:t>
      </w:r>
      <w:r w:rsidRPr="00661185">
        <w:rPr>
          <w:rFonts w:ascii="Georgia" w:hAnsi="Georgia"/>
          <w:lang w:val="es-MX"/>
        </w:rPr>
        <w:t xml:space="preserve">  Por la certificación o reconocimiento de firmas se cobrarán 5 cuotas, hasta por dos firmas y una cuota por cada firma adicional.</w:t>
      </w:r>
    </w:p>
    <w:p w:rsidR="008C253E" w:rsidRPr="00661185" w:rsidRDefault="008C253E" w:rsidP="008C253E">
      <w:pPr>
        <w:jc w:val="both"/>
        <w:rPr>
          <w:rFonts w:ascii="Georgia" w:hAnsi="Georgia"/>
          <w:lang w:val="es-MX"/>
        </w:rPr>
      </w:pPr>
      <w:r w:rsidRPr="00661185">
        <w:rPr>
          <w:rFonts w:ascii="Georgia" w:hAnsi="Georgia"/>
          <w:b/>
          <w:lang w:val="es-MX"/>
        </w:rPr>
        <w:t>Artículo 15.-</w:t>
      </w:r>
      <w:r w:rsidRPr="00661185">
        <w:rPr>
          <w:rFonts w:ascii="Georgia" w:hAnsi="Georgia"/>
          <w:lang w:val="es-MX"/>
        </w:rPr>
        <w:t xml:space="preserve">  Por el cotejo de documentos y expedición de la certificación, 4 cuotas por la primera hoja y por cada hoja adicional el 20% de una cuota.</w:t>
      </w:r>
    </w:p>
    <w:p w:rsidR="008C253E" w:rsidRPr="00661185" w:rsidRDefault="008C253E" w:rsidP="008C253E">
      <w:pPr>
        <w:jc w:val="both"/>
        <w:rPr>
          <w:rFonts w:ascii="Georgia" w:hAnsi="Georgia"/>
          <w:lang w:val="es-MX"/>
        </w:rPr>
      </w:pPr>
      <w:r w:rsidRPr="00661185">
        <w:rPr>
          <w:rFonts w:ascii="Georgia" w:hAnsi="Georgia"/>
          <w:b/>
          <w:lang w:val="es-MX"/>
        </w:rPr>
        <w:t>Artículo 16.-</w:t>
      </w:r>
      <w:r w:rsidRPr="00661185">
        <w:rPr>
          <w:rFonts w:ascii="Georgia" w:hAnsi="Georgia"/>
          <w:lang w:val="es-MX"/>
        </w:rPr>
        <w:t xml:space="preserve">  En los instrumentos que comprendan 2 o más actos jurídicos se cobrará conforme a la tarifa del Artículo 7º por el contrato de mayor importancia económica, más el 50% de cuotas sobre el costo que los subsecuentes o complementarios importen.</w:t>
      </w:r>
    </w:p>
    <w:p w:rsidR="008C253E" w:rsidRPr="00661185" w:rsidRDefault="008C253E" w:rsidP="008C253E">
      <w:pPr>
        <w:jc w:val="both"/>
        <w:rPr>
          <w:rFonts w:ascii="Georgia" w:hAnsi="Georgia"/>
          <w:lang w:val="es-MX"/>
        </w:rPr>
      </w:pPr>
      <w:r w:rsidRPr="00661185">
        <w:rPr>
          <w:rFonts w:ascii="Georgia" w:hAnsi="Georgia"/>
          <w:b/>
          <w:lang w:val="es-MX"/>
        </w:rPr>
        <w:t>Artículo 17.-</w:t>
      </w:r>
      <w:r w:rsidRPr="00661185">
        <w:rPr>
          <w:rFonts w:ascii="Georgia" w:hAnsi="Georgia"/>
          <w:lang w:val="es-MX"/>
        </w:rPr>
        <w:t xml:space="preserve">  En las actas o contratos en que se determine capital o suerte principal para efectos del cobro de honorarios no se tendrán en cuenta los intereses o cualesquiera otras prestaciones accesorias que se estipulen.</w:t>
      </w:r>
    </w:p>
    <w:p w:rsidR="008C253E" w:rsidRPr="00661185" w:rsidRDefault="008C253E" w:rsidP="008C253E">
      <w:pPr>
        <w:jc w:val="both"/>
        <w:rPr>
          <w:rFonts w:ascii="Georgia" w:hAnsi="Georgia"/>
          <w:lang w:val="es-MX"/>
        </w:rPr>
      </w:pPr>
      <w:r w:rsidRPr="00661185">
        <w:rPr>
          <w:rFonts w:ascii="Georgia" w:hAnsi="Georgia"/>
          <w:b/>
          <w:lang w:val="es-MX"/>
        </w:rPr>
        <w:t>Artículo 18.-</w:t>
      </w:r>
      <w:r w:rsidRPr="00661185">
        <w:rPr>
          <w:rFonts w:ascii="Georgia" w:hAnsi="Georgia"/>
          <w:lang w:val="es-MX"/>
        </w:rPr>
        <w:t xml:space="preserve">  Por los poderes, sustitución o protocolización, si se trata </w:t>
      </w:r>
      <w:proofErr w:type="gramStart"/>
      <w:r w:rsidRPr="00661185">
        <w:rPr>
          <w:rFonts w:ascii="Georgia" w:hAnsi="Georgia"/>
          <w:lang w:val="es-MX"/>
        </w:rPr>
        <w:t>de :</w:t>
      </w:r>
      <w:proofErr w:type="gramEnd"/>
    </w:p>
    <w:p w:rsidR="008C253E" w:rsidRPr="00661185" w:rsidRDefault="008C253E" w:rsidP="008C253E">
      <w:pPr>
        <w:numPr>
          <w:ilvl w:val="0"/>
          <w:numId w:val="11"/>
        </w:numPr>
        <w:overflowPunct w:val="0"/>
        <w:autoSpaceDE w:val="0"/>
        <w:autoSpaceDN w:val="0"/>
        <w:adjustRightInd w:val="0"/>
        <w:spacing w:after="0" w:line="240" w:lineRule="auto"/>
        <w:jc w:val="both"/>
        <w:textAlignment w:val="baseline"/>
        <w:rPr>
          <w:rFonts w:ascii="Georgia" w:hAnsi="Georgia"/>
          <w:lang w:val="es-MX"/>
        </w:rPr>
      </w:pPr>
      <w:r w:rsidRPr="00661185">
        <w:rPr>
          <w:rFonts w:ascii="Georgia" w:hAnsi="Georgia"/>
          <w:lang w:val="es-MX"/>
        </w:rPr>
        <w:t>Personas físicas se cobrarán hasta 13 cuotas;</w:t>
      </w:r>
    </w:p>
    <w:p w:rsidR="008C253E" w:rsidRPr="00661185" w:rsidRDefault="008C253E" w:rsidP="008C253E">
      <w:pPr>
        <w:numPr>
          <w:ilvl w:val="12"/>
          <w:numId w:val="0"/>
        </w:numPr>
        <w:ind w:left="1418" w:hanging="1418"/>
        <w:jc w:val="both"/>
        <w:rPr>
          <w:rFonts w:ascii="Georgia" w:hAnsi="Georgia"/>
          <w:lang w:val="es-MX"/>
        </w:rPr>
      </w:pPr>
    </w:p>
    <w:p w:rsidR="008C253E" w:rsidRPr="00661185" w:rsidRDefault="008C253E" w:rsidP="008C253E">
      <w:pPr>
        <w:numPr>
          <w:ilvl w:val="0"/>
          <w:numId w:val="11"/>
        </w:numPr>
        <w:overflowPunct w:val="0"/>
        <w:autoSpaceDE w:val="0"/>
        <w:autoSpaceDN w:val="0"/>
        <w:adjustRightInd w:val="0"/>
        <w:spacing w:after="0" w:line="240" w:lineRule="auto"/>
        <w:jc w:val="both"/>
        <w:textAlignment w:val="baseline"/>
        <w:rPr>
          <w:rFonts w:ascii="Georgia" w:hAnsi="Georgia"/>
          <w:lang w:val="es-MX"/>
        </w:rPr>
      </w:pPr>
      <w:r w:rsidRPr="00661185">
        <w:rPr>
          <w:rFonts w:ascii="Georgia" w:hAnsi="Georgia"/>
          <w:lang w:val="es-MX"/>
        </w:rPr>
        <w:t>Personas morales se cobrarán hasta 22 cuotas.</w:t>
      </w:r>
    </w:p>
    <w:p w:rsidR="008C253E" w:rsidRPr="00661185" w:rsidRDefault="008C253E" w:rsidP="008C253E">
      <w:pPr>
        <w:jc w:val="both"/>
        <w:rPr>
          <w:rFonts w:ascii="Georgia" w:hAnsi="Georgia"/>
          <w:lang w:val="es-MX"/>
        </w:rPr>
      </w:pPr>
    </w:p>
    <w:p w:rsidR="008C253E" w:rsidRPr="00661185" w:rsidRDefault="008C253E" w:rsidP="008C253E">
      <w:pPr>
        <w:jc w:val="both"/>
        <w:rPr>
          <w:rFonts w:ascii="Georgia" w:hAnsi="Georgia"/>
          <w:lang w:val="es-MX"/>
        </w:rPr>
      </w:pPr>
      <w:r w:rsidRPr="00661185">
        <w:rPr>
          <w:rFonts w:ascii="Georgia" w:hAnsi="Georgia"/>
          <w:b/>
          <w:lang w:val="es-MX"/>
        </w:rPr>
        <w:t>Artículo 19.-</w:t>
      </w:r>
      <w:r w:rsidRPr="00661185">
        <w:rPr>
          <w:rFonts w:ascii="Georgia" w:hAnsi="Georgia"/>
          <w:lang w:val="es-MX"/>
        </w:rPr>
        <w:t xml:space="preserve">  Por la razón y autorización del sobre de un testamento cerrado cobrarán hasta 10 cuotas.</w:t>
      </w:r>
    </w:p>
    <w:p w:rsidR="008C253E" w:rsidRPr="00661185" w:rsidRDefault="008C253E" w:rsidP="008C253E">
      <w:pPr>
        <w:jc w:val="both"/>
        <w:rPr>
          <w:rFonts w:ascii="Georgia" w:hAnsi="Georgia"/>
          <w:lang w:val="es-MX"/>
        </w:rPr>
      </w:pPr>
      <w:r w:rsidRPr="00661185">
        <w:rPr>
          <w:rFonts w:ascii="Georgia" w:hAnsi="Georgia"/>
          <w:b/>
          <w:lang w:val="es-MX"/>
        </w:rPr>
        <w:t>Artículo 20.-</w:t>
      </w:r>
      <w:r w:rsidRPr="00661185">
        <w:rPr>
          <w:rFonts w:ascii="Georgia" w:hAnsi="Georgia"/>
          <w:lang w:val="es-MX"/>
        </w:rPr>
        <w:t xml:space="preserve">  Por la certificación de hechos en la oficina del Notario cobrarán hasta 10 cuotas.  Si la actuación se prolonga por más de una hora, el notario podrá cobrar hasta 4 cuotas por cada una de las siguientes horas o fracción.</w:t>
      </w:r>
    </w:p>
    <w:p w:rsidR="008C253E" w:rsidRPr="00661185" w:rsidRDefault="008C253E" w:rsidP="008C253E">
      <w:pPr>
        <w:jc w:val="both"/>
        <w:rPr>
          <w:rFonts w:ascii="Georgia" w:hAnsi="Georgia"/>
          <w:lang w:val="es-MX"/>
        </w:rPr>
      </w:pPr>
      <w:r w:rsidRPr="00661185">
        <w:rPr>
          <w:rFonts w:ascii="Georgia" w:hAnsi="Georgia"/>
          <w:b/>
          <w:lang w:val="es-MX"/>
        </w:rPr>
        <w:t>Artículo 21.-</w:t>
      </w:r>
      <w:r w:rsidRPr="00661185">
        <w:rPr>
          <w:rFonts w:ascii="Georgia" w:hAnsi="Georgia"/>
          <w:lang w:val="es-MX"/>
        </w:rPr>
        <w:t xml:space="preserve">  Cuando los servicios del notario se presten fuera del domicilio oficial, se cobrará además el 50% de una cuota por kilómetro recorrido o fracción.</w:t>
      </w:r>
    </w:p>
    <w:p w:rsidR="008C253E" w:rsidRPr="00661185" w:rsidRDefault="008C253E" w:rsidP="008C253E">
      <w:pPr>
        <w:jc w:val="both"/>
        <w:rPr>
          <w:rFonts w:ascii="Georgia" w:hAnsi="Georgia"/>
          <w:lang w:val="es-MX"/>
        </w:rPr>
      </w:pPr>
      <w:r w:rsidRPr="00661185">
        <w:rPr>
          <w:rFonts w:ascii="Georgia" w:hAnsi="Georgia"/>
          <w:b/>
          <w:lang w:val="es-MX"/>
        </w:rPr>
        <w:lastRenderedPageBreak/>
        <w:t>Artículo 22.-</w:t>
      </w:r>
      <w:r w:rsidRPr="00661185">
        <w:rPr>
          <w:rFonts w:ascii="Georgia" w:hAnsi="Georgia"/>
          <w:lang w:val="es-MX"/>
        </w:rPr>
        <w:t xml:space="preserve">  Por los trabajos notariales realizados fuera de las horas de oficina o en los días señalados oficialmente como de descanso, se cobrará un 50% más sobre el importe de la cuota ordinaria.  Si actuaren entre las 20:00 y las 8:00 horas cobrarán el doble de la cuota que se indica en este Arancel.</w:t>
      </w:r>
    </w:p>
    <w:p w:rsidR="0052281A" w:rsidRPr="00661185" w:rsidRDefault="008C253E" w:rsidP="008C253E">
      <w:pPr>
        <w:jc w:val="both"/>
        <w:rPr>
          <w:rFonts w:ascii="Georgia" w:hAnsi="Georgia"/>
          <w:lang w:val="es-MX"/>
        </w:rPr>
      </w:pPr>
      <w:r w:rsidRPr="00661185">
        <w:rPr>
          <w:rFonts w:ascii="Georgia" w:hAnsi="Georgia"/>
          <w:b/>
          <w:lang w:val="es-MX"/>
        </w:rPr>
        <w:t>Artículo 23.-</w:t>
      </w:r>
      <w:r w:rsidRPr="00661185">
        <w:rPr>
          <w:rFonts w:ascii="Georgia" w:hAnsi="Georgia"/>
          <w:lang w:val="es-MX"/>
        </w:rPr>
        <w:t xml:space="preserve">  En los actos y contratos en que intervengan el Estado o sus organismos descentralizados y cuando así lo determine el Ejecutivo del Estado, los notarios no percibirán honorarios en la redacción, autorización o anotaciones marginales de los instrumentos que asienten en su protocolo o se ajustarán a las cuotas que para el efecto fije.  Los notarios cobrarán los gastos que originen los actos y contratos citados y las cargas que se enuncian en el artículo siguiente.</w:t>
      </w:r>
    </w:p>
    <w:p w:rsidR="008C253E" w:rsidRPr="00661185" w:rsidRDefault="0052281A" w:rsidP="008C253E">
      <w:pPr>
        <w:jc w:val="both"/>
        <w:rPr>
          <w:rFonts w:ascii="Georgia" w:hAnsi="Georgia"/>
          <w:lang w:val="es-MX"/>
        </w:rPr>
      </w:pPr>
      <w:r w:rsidRPr="00661185">
        <w:rPr>
          <w:rFonts w:ascii="Georgia" w:hAnsi="Georgia"/>
          <w:b/>
          <w:lang w:val="es-MX"/>
        </w:rPr>
        <w:t xml:space="preserve"> </w:t>
      </w:r>
      <w:r w:rsidR="008C253E" w:rsidRPr="00661185">
        <w:rPr>
          <w:rFonts w:ascii="Georgia" w:hAnsi="Georgia"/>
          <w:b/>
          <w:lang w:val="es-MX"/>
        </w:rPr>
        <w:t>Artículo 24.-</w:t>
      </w:r>
      <w:r w:rsidR="008C253E" w:rsidRPr="00661185">
        <w:rPr>
          <w:rFonts w:ascii="Georgia" w:hAnsi="Georgia"/>
          <w:lang w:val="es-MX"/>
        </w:rPr>
        <w:t xml:space="preserve">  El usuario del servicio deberá expresar al notario del importe total de los impuestos, derechos y cualquier carga fiscal que origine el acto en que intervenga y esté obligado por ley a liquidar; así mismo, cubrirá los gastos de transportación, hospedaje y alimentación del notario cuando se causen con motivo de la solicitud de sus servicios.</w:t>
      </w:r>
    </w:p>
    <w:p w:rsidR="008C253E" w:rsidRPr="00661185" w:rsidRDefault="008C253E" w:rsidP="008C253E">
      <w:pPr>
        <w:jc w:val="both"/>
        <w:rPr>
          <w:rFonts w:ascii="Georgia" w:hAnsi="Georgia"/>
          <w:lang w:val="es-MX"/>
        </w:rPr>
      </w:pPr>
      <w:r w:rsidRPr="00661185">
        <w:rPr>
          <w:rFonts w:ascii="Georgia" w:hAnsi="Georgia"/>
          <w:b/>
          <w:lang w:val="es-MX"/>
        </w:rPr>
        <w:t>Artículo 25.-</w:t>
      </w:r>
      <w:r w:rsidRPr="00661185">
        <w:rPr>
          <w:rFonts w:ascii="Georgia" w:hAnsi="Georgia"/>
          <w:lang w:val="es-MX"/>
        </w:rPr>
        <w:t xml:space="preserve"> La suspensión de un trabajo por causas no imputables al notario, generarán para éste el 50% de los honorarios normales.</w:t>
      </w:r>
    </w:p>
    <w:p w:rsidR="008C253E" w:rsidRPr="00661185" w:rsidRDefault="008C253E" w:rsidP="008C253E">
      <w:pPr>
        <w:jc w:val="both"/>
        <w:rPr>
          <w:rFonts w:ascii="Georgia" w:hAnsi="Georgia"/>
          <w:lang w:val="es-MX"/>
        </w:rPr>
      </w:pPr>
      <w:r w:rsidRPr="00661185">
        <w:rPr>
          <w:rFonts w:ascii="Georgia" w:hAnsi="Georgia"/>
          <w:b/>
          <w:lang w:val="es-MX"/>
        </w:rPr>
        <w:t>Artículo 26.-</w:t>
      </w:r>
      <w:r w:rsidRPr="00661185">
        <w:rPr>
          <w:rFonts w:ascii="Georgia" w:hAnsi="Georgia"/>
          <w:lang w:val="es-MX"/>
        </w:rPr>
        <w:t xml:space="preserve">  Las partes serán solidariamente responsables para con el notario del importe total de los gastos y honorarios.  Los pactos que celebraren al respecto, solamente regirán entre ellos.</w:t>
      </w:r>
    </w:p>
    <w:p w:rsidR="00930048" w:rsidRPr="00661185" w:rsidRDefault="008C253E" w:rsidP="0052281A">
      <w:pPr>
        <w:jc w:val="both"/>
        <w:rPr>
          <w:rFonts w:ascii="Georgia" w:hAnsi="Georgia"/>
          <w:lang w:val="es-MX"/>
        </w:rPr>
      </w:pPr>
      <w:r w:rsidRPr="00661185">
        <w:rPr>
          <w:rFonts w:ascii="Georgia" w:hAnsi="Georgia"/>
          <w:b/>
          <w:lang w:val="es-MX"/>
        </w:rPr>
        <w:t>Artículo 27.-</w:t>
      </w:r>
      <w:r w:rsidRPr="00661185">
        <w:rPr>
          <w:rFonts w:ascii="Georgia" w:hAnsi="Georgia"/>
          <w:lang w:val="es-MX"/>
        </w:rPr>
        <w:t xml:space="preserve">  Las controversias o dudas que se susciten por la aplicación del presente arancel, serán </w:t>
      </w:r>
      <w:proofErr w:type="gramStart"/>
      <w:r w:rsidRPr="00661185">
        <w:rPr>
          <w:rFonts w:ascii="Georgia" w:hAnsi="Georgia"/>
          <w:lang w:val="es-MX"/>
        </w:rPr>
        <w:t>resueltos</w:t>
      </w:r>
      <w:proofErr w:type="gramEnd"/>
      <w:r w:rsidRPr="00661185">
        <w:rPr>
          <w:rFonts w:ascii="Georgia" w:hAnsi="Georgia"/>
          <w:lang w:val="es-MX"/>
        </w:rPr>
        <w:t xml:space="preserve"> a petición de parte interesada, por la Secretaría General de Gobierno, teniendo en cuenta las disposiciones de la Ley del Notariado del Estado.</w:t>
      </w:r>
    </w:p>
    <w:p w:rsidR="00661185" w:rsidRDefault="00661185" w:rsidP="0052281A">
      <w:pPr>
        <w:jc w:val="center"/>
        <w:rPr>
          <w:rFonts w:ascii="Georgia" w:hAnsi="Georgia"/>
          <w:b/>
          <w:lang w:val="es-MX"/>
        </w:rPr>
      </w:pPr>
    </w:p>
    <w:p w:rsidR="008C253E" w:rsidRPr="00661185" w:rsidRDefault="008C253E" w:rsidP="0052281A">
      <w:pPr>
        <w:jc w:val="center"/>
        <w:rPr>
          <w:rFonts w:ascii="Georgia" w:hAnsi="Georgia"/>
          <w:lang w:val="es-MX"/>
        </w:rPr>
      </w:pPr>
      <w:r w:rsidRPr="00661185">
        <w:rPr>
          <w:rFonts w:ascii="Georgia" w:hAnsi="Georgia"/>
          <w:b/>
          <w:lang w:val="es-MX"/>
        </w:rPr>
        <w:t>TRANSITORIOS</w:t>
      </w:r>
    </w:p>
    <w:p w:rsidR="008C253E" w:rsidRPr="00661185" w:rsidRDefault="008C253E" w:rsidP="008C253E">
      <w:pPr>
        <w:jc w:val="both"/>
        <w:rPr>
          <w:rFonts w:ascii="Georgia" w:hAnsi="Georgia"/>
          <w:lang w:val="es-MX"/>
        </w:rPr>
      </w:pPr>
      <w:proofErr w:type="gramStart"/>
      <w:r w:rsidRPr="00661185">
        <w:rPr>
          <w:rFonts w:ascii="Georgia" w:hAnsi="Georgia"/>
          <w:b/>
          <w:lang w:val="es-MX"/>
        </w:rPr>
        <w:t>ARTICULO</w:t>
      </w:r>
      <w:proofErr w:type="gramEnd"/>
      <w:r w:rsidRPr="00661185">
        <w:rPr>
          <w:rFonts w:ascii="Georgia" w:hAnsi="Georgia"/>
          <w:b/>
          <w:lang w:val="es-MX"/>
        </w:rPr>
        <w:t xml:space="preserve"> PRIMERO.-</w:t>
      </w:r>
      <w:r w:rsidRPr="00661185">
        <w:rPr>
          <w:rFonts w:ascii="Georgia" w:hAnsi="Georgia"/>
          <w:lang w:val="es-MX"/>
        </w:rPr>
        <w:t xml:space="preserve">  El presente decreto entrará en vigor quince días después de su publicación en el Periódico Oficial, Órgano del Gobierno del Estado.</w:t>
      </w:r>
    </w:p>
    <w:p w:rsidR="008C253E" w:rsidRPr="00661185" w:rsidRDefault="008C253E" w:rsidP="008C253E">
      <w:pPr>
        <w:jc w:val="both"/>
        <w:rPr>
          <w:rFonts w:ascii="Georgia" w:hAnsi="Georgia"/>
          <w:lang w:val="es-MX"/>
        </w:rPr>
      </w:pPr>
      <w:r w:rsidRPr="00661185">
        <w:rPr>
          <w:rFonts w:ascii="Georgia" w:hAnsi="Georgia"/>
          <w:b/>
          <w:lang w:val="es-MX"/>
        </w:rPr>
        <w:t>ARTICULO SEGUNDO</w:t>
      </w:r>
      <w:r w:rsidRPr="00661185">
        <w:rPr>
          <w:rFonts w:ascii="Georgia" w:hAnsi="Georgia"/>
          <w:lang w:val="es-MX"/>
        </w:rPr>
        <w:t>.-  Se derogan aquellas disposiciones que se opongan a la presente Ley.</w:t>
      </w:r>
    </w:p>
    <w:p w:rsidR="008C253E" w:rsidRPr="00661185" w:rsidRDefault="008C253E" w:rsidP="008C253E">
      <w:pPr>
        <w:jc w:val="both"/>
        <w:rPr>
          <w:rFonts w:ascii="Georgia" w:hAnsi="Georgia"/>
          <w:lang w:val="es-MX"/>
        </w:rPr>
      </w:pPr>
    </w:p>
    <w:p w:rsidR="008C253E" w:rsidRPr="00661185" w:rsidRDefault="008C253E" w:rsidP="008C253E">
      <w:pPr>
        <w:jc w:val="both"/>
        <w:rPr>
          <w:rFonts w:ascii="Georgia" w:hAnsi="Georgia"/>
          <w:b/>
          <w:lang w:val="es-MX"/>
        </w:rPr>
      </w:pPr>
      <w:r w:rsidRPr="00661185">
        <w:rPr>
          <w:rFonts w:ascii="Georgia" w:hAnsi="Georgia"/>
          <w:b/>
          <w:lang w:val="es-MX"/>
        </w:rPr>
        <w:lastRenderedPageBreak/>
        <w:t>COMUNÍQUESE AL EJECUTIVO DEL ESTADO PARA SU PROMULGACIÓN Y PUBLICACIÓN.</w:t>
      </w:r>
    </w:p>
    <w:p w:rsidR="008C253E" w:rsidRPr="00661185" w:rsidRDefault="008C253E" w:rsidP="008C253E">
      <w:pPr>
        <w:jc w:val="both"/>
        <w:rPr>
          <w:rFonts w:ascii="Georgia" w:hAnsi="Georgia"/>
          <w:lang w:val="es-MX"/>
        </w:rPr>
      </w:pPr>
      <w:r w:rsidRPr="00661185">
        <w:rPr>
          <w:rFonts w:ascii="Georgia" w:hAnsi="Georgia"/>
          <w:lang w:val="es-MX"/>
        </w:rPr>
        <w:tab/>
      </w:r>
      <w:r w:rsidRPr="00661185">
        <w:rPr>
          <w:rFonts w:ascii="Georgia" w:hAnsi="Georgia"/>
          <w:b/>
          <w:lang w:val="es-MX"/>
        </w:rPr>
        <w:t>D A D O</w:t>
      </w:r>
      <w:r w:rsidRPr="00661185">
        <w:rPr>
          <w:rFonts w:ascii="Georgia" w:hAnsi="Georgia"/>
          <w:lang w:val="es-MX"/>
        </w:rPr>
        <w:t xml:space="preserve"> en la Sala de Sesiones de la H. Quincuagésimo Tercera Legislatura del Estado, a los veinte días del mes de octubre de mil novecientos ochenta y nueve.-  Diputado Presidente.- </w:t>
      </w:r>
      <w:proofErr w:type="spellStart"/>
      <w:r w:rsidRPr="00661185">
        <w:rPr>
          <w:rFonts w:ascii="Georgia" w:hAnsi="Georgia"/>
          <w:lang w:val="es-MX"/>
        </w:rPr>
        <w:t>Profr</w:t>
      </w:r>
      <w:proofErr w:type="spellEnd"/>
      <w:r w:rsidRPr="00661185">
        <w:rPr>
          <w:rFonts w:ascii="Georgia" w:hAnsi="Georgia"/>
          <w:lang w:val="es-MX"/>
        </w:rPr>
        <w:t xml:space="preserve">. Manuel Flores Medina.-  Diputados Secretarios.- Lic. A. Wilfrido Hinojosa Herrera y </w:t>
      </w:r>
      <w:proofErr w:type="spellStart"/>
      <w:r w:rsidRPr="00661185">
        <w:rPr>
          <w:rFonts w:ascii="Georgia" w:hAnsi="Georgia"/>
          <w:lang w:val="es-MX"/>
        </w:rPr>
        <w:t>Profr</w:t>
      </w:r>
      <w:proofErr w:type="spellEnd"/>
      <w:r w:rsidRPr="00661185">
        <w:rPr>
          <w:rFonts w:ascii="Georgia" w:hAnsi="Georgia"/>
          <w:lang w:val="es-MX"/>
        </w:rPr>
        <w:t>. Armando Cruz Palomino.- Rúbricas.</w:t>
      </w:r>
    </w:p>
    <w:p w:rsidR="008C253E" w:rsidRPr="00661185" w:rsidRDefault="008C253E" w:rsidP="008C253E">
      <w:pPr>
        <w:jc w:val="both"/>
        <w:rPr>
          <w:rFonts w:ascii="Georgia" w:hAnsi="Georgia"/>
          <w:lang w:val="es-MX"/>
        </w:rPr>
      </w:pPr>
    </w:p>
    <w:p w:rsidR="008C253E" w:rsidRPr="00661185" w:rsidRDefault="008C253E" w:rsidP="008C253E">
      <w:pPr>
        <w:jc w:val="both"/>
        <w:rPr>
          <w:rFonts w:ascii="Georgia" w:hAnsi="Georgia"/>
          <w:lang w:val="es-MX"/>
        </w:rPr>
      </w:pPr>
      <w:r w:rsidRPr="00661185">
        <w:rPr>
          <w:rFonts w:ascii="Georgia" w:hAnsi="Georgia"/>
          <w:lang w:val="es-MX"/>
        </w:rPr>
        <w:tab/>
        <w:t>Y para que llegue a conocimiento de todos y se le dé el debido cumplimiento, mando se imprima, publique y circule.</w:t>
      </w:r>
    </w:p>
    <w:p w:rsidR="008C253E" w:rsidRPr="00661185" w:rsidRDefault="008C253E" w:rsidP="008C253E">
      <w:pPr>
        <w:jc w:val="both"/>
        <w:rPr>
          <w:rFonts w:ascii="Georgia" w:hAnsi="Georgia"/>
          <w:lang w:val="es-MX"/>
        </w:rPr>
      </w:pPr>
    </w:p>
    <w:p w:rsidR="008C253E" w:rsidRPr="00661185" w:rsidRDefault="008C253E" w:rsidP="008C253E">
      <w:pPr>
        <w:jc w:val="both"/>
        <w:rPr>
          <w:rFonts w:ascii="Georgia" w:hAnsi="Georgia"/>
          <w:lang w:val="es-MX"/>
        </w:rPr>
      </w:pPr>
      <w:r w:rsidRPr="00661185">
        <w:rPr>
          <w:rFonts w:ascii="Georgia" w:hAnsi="Georgia"/>
          <w:lang w:val="es-MX"/>
        </w:rPr>
        <w:tab/>
      </w:r>
      <w:r w:rsidRPr="00661185">
        <w:rPr>
          <w:rFonts w:ascii="Georgia" w:hAnsi="Georgia"/>
          <w:b/>
          <w:lang w:val="es-MX"/>
        </w:rPr>
        <w:t>D A D O</w:t>
      </w:r>
      <w:r w:rsidRPr="00661185">
        <w:rPr>
          <w:rFonts w:ascii="Georgia" w:hAnsi="Georgia"/>
          <w:lang w:val="es-MX"/>
        </w:rPr>
        <w:t xml:space="preserve"> en el Despacho del Poder Ejecutivo a los diecisiete días del mes de noviembre de mil novecientos ochenta y nueve.</w:t>
      </w:r>
    </w:p>
    <w:p w:rsidR="002D2EDA" w:rsidRPr="00661185" w:rsidRDefault="008C253E" w:rsidP="000E0EC9">
      <w:pPr>
        <w:jc w:val="both"/>
        <w:rPr>
          <w:rFonts w:ascii="Georgia" w:hAnsi="Georgia"/>
          <w:b/>
          <w:lang w:val="es-MX"/>
        </w:rPr>
      </w:pPr>
      <w:r w:rsidRPr="00661185">
        <w:rPr>
          <w:rFonts w:ascii="Georgia" w:hAnsi="Georgia"/>
          <w:b/>
          <w:lang w:val="es-MX"/>
        </w:rPr>
        <w:t>EL GOBERNADOR CONSTITUCIONAL DEL ESTADO</w:t>
      </w:r>
      <w:r w:rsidR="000E0EC9" w:rsidRPr="00661185">
        <w:rPr>
          <w:rFonts w:ascii="Georgia" w:hAnsi="Georgia"/>
          <w:b/>
          <w:lang w:val="es-MX"/>
        </w:rPr>
        <w:t>.</w:t>
      </w:r>
      <w:r w:rsidRPr="00661185">
        <w:rPr>
          <w:rFonts w:ascii="Georgia" w:hAnsi="Georgia"/>
          <w:b/>
          <w:lang w:val="es-MX"/>
        </w:rPr>
        <w:t>LIC. GENARO BORREGO ESTRADA</w:t>
      </w:r>
      <w:r w:rsidR="000E0EC9" w:rsidRPr="00661185">
        <w:rPr>
          <w:rFonts w:ascii="Georgia" w:hAnsi="Georgia"/>
          <w:b/>
          <w:lang w:val="es-MX"/>
        </w:rPr>
        <w:t>.</w:t>
      </w:r>
      <w:r w:rsidRPr="00661185">
        <w:rPr>
          <w:rFonts w:ascii="Georgia" w:hAnsi="Georgia"/>
          <w:b/>
          <w:lang w:val="es-MX"/>
        </w:rPr>
        <w:t>EL SECRETARIO GENERAL DE GOBIERN</w:t>
      </w:r>
      <w:r w:rsidR="00C225F3" w:rsidRPr="00661185">
        <w:rPr>
          <w:rFonts w:ascii="Georgia" w:hAnsi="Georgia"/>
          <w:b/>
          <w:lang w:val="es-MX"/>
        </w:rPr>
        <w:t>O</w:t>
      </w:r>
      <w:r w:rsidR="000E0EC9" w:rsidRPr="00661185">
        <w:rPr>
          <w:rFonts w:ascii="Georgia" w:hAnsi="Georgia"/>
          <w:b/>
          <w:lang w:val="es-MX"/>
        </w:rPr>
        <w:t>.</w:t>
      </w:r>
      <w:r w:rsidRPr="00661185">
        <w:rPr>
          <w:rFonts w:ascii="Georgia" w:hAnsi="Georgia"/>
          <w:b/>
          <w:lang w:val="es-MX"/>
        </w:rPr>
        <w:t xml:space="preserve">   LIC. ROGELIO HERNÁNDEZ QUINTERO.</w:t>
      </w:r>
      <w:r w:rsidR="000E0EC9" w:rsidRPr="00661185">
        <w:rPr>
          <w:rFonts w:ascii="Georgia" w:hAnsi="Georgia"/>
          <w:b/>
          <w:lang w:val="es-MX"/>
        </w:rPr>
        <w:t xml:space="preserve"> Rúbricas.</w:t>
      </w:r>
    </w:p>
    <w:p w:rsidR="008C253E" w:rsidRPr="00661185" w:rsidRDefault="008C253E" w:rsidP="00203383">
      <w:pPr>
        <w:spacing w:after="0"/>
        <w:jc w:val="both"/>
        <w:rPr>
          <w:rFonts w:ascii="Georgia" w:hAnsi="Georgia"/>
          <w:b/>
          <w:lang w:val="es-MX"/>
        </w:rPr>
      </w:pPr>
    </w:p>
    <w:sectPr w:rsidR="008C253E" w:rsidRPr="00661185" w:rsidSect="00237F7D">
      <w:headerReference w:type="default"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76BFE" w:rsidRDefault="00076BFE" w:rsidP="00C225F3">
      <w:pPr>
        <w:spacing w:after="0" w:line="240" w:lineRule="auto"/>
      </w:pPr>
      <w:r>
        <w:separator/>
      </w:r>
    </w:p>
  </w:endnote>
  <w:endnote w:type="continuationSeparator" w:id="0">
    <w:p w:rsidR="00076BFE" w:rsidRDefault="00076BFE" w:rsidP="00C225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Bookman Old Style">
    <w:panose1 w:val="020506040505050202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Bold">
    <w:panose1 w:val="00000000000000000000"/>
    <w:charset w:val="00"/>
    <w:family w:val="swiss"/>
    <w:notTrueType/>
    <w:pitch w:val="default"/>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90001157"/>
      <w:docPartObj>
        <w:docPartGallery w:val="Page Numbers (Bottom of Page)"/>
        <w:docPartUnique/>
      </w:docPartObj>
    </w:sdtPr>
    <w:sdtEndPr/>
    <w:sdtContent>
      <w:p w:rsidR="005F0AD1" w:rsidRDefault="005F0AD1">
        <w:pPr>
          <w:pStyle w:val="Piedepgina"/>
          <w:jc w:val="center"/>
        </w:pPr>
        <w:r>
          <w:fldChar w:fldCharType="begin"/>
        </w:r>
        <w:r>
          <w:instrText>PAGE   \* MERGEFORMAT</w:instrText>
        </w:r>
        <w:r>
          <w:fldChar w:fldCharType="separate"/>
        </w:r>
        <w:r w:rsidR="000D7ADF">
          <w:rPr>
            <w:noProof/>
          </w:rPr>
          <w:t>1</w:t>
        </w:r>
        <w:r>
          <w:fldChar w:fldCharType="end"/>
        </w:r>
      </w:p>
    </w:sdtContent>
  </w:sdt>
  <w:p w:rsidR="000D7ADF" w:rsidRPr="000D7ADF" w:rsidRDefault="005F0AD1" w:rsidP="005F0AD1">
    <w:pPr>
      <w:pStyle w:val="Piedepgina"/>
      <w:jc w:val="right"/>
      <w:rPr>
        <w:rFonts w:ascii="Georgia" w:hAnsi="Georgia"/>
        <w:sz w:val="14"/>
        <w:szCs w:val="16"/>
        <w:lang w:val="es-MX"/>
      </w:rPr>
    </w:pPr>
    <w:r>
      <w:tab/>
    </w:r>
    <w:r w:rsidRPr="000D7ADF">
      <w:rPr>
        <w:rFonts w:ascii="Georgia" w:hAnsi="Georgia"/>
        <w:sz w:val="14"/>
        <w:szCs w:val="16"/>
        <w:lang w:val="es-MX"/>
      </w:rPr>
      <w:t>Decreto de Creación No. 54</w:t>
    </w:r>
    <w:r w:rsidR="000D7ADF" w:rsidRPr="000D7ADF">
      <w:rPr>
        <w:rFonts w:ascii="Georgia" w:hAnsi="Georgia"/>
        <w:sz w:val="14"/>
        <w:szCs w:val="16"/>
        <w:lang w:val="es-MX"/>
      </w:rPr>
      <w:t xml:space="preserve">, publicado en el Periódico </w:t>
    </w:r>
  </w:p>
  <w:p w:rsidR="005F0AD1" w:rsidRPr="000D7ADF" w:rsidRDefault="000D7ADF" w:rsidP="005F0AD1">
    <w:pPr>
      <w:pStyle w:val="Piedepgina"/>
      <w:jc w:val="right"/>
      <w:rPr>
        <w:rFonts w:ascii="Georgia" w:hAnsi="Georgia"/>
        <w:sz w:val="14"/>
        <w:szCs w:val="16"/>
        <w:lang w:val="es-MX"/>
      </w:rPr>
    </w:pPr>
    <w:r w:rsidRPr="000D7ADF">
      <w:rPr>
        <w:rFonts w:ascii="Georgia" w:hAnsi="Georgia"/>
        <w:sz w:val="14"/>
        <w:szCs w:val="16"/>
        <w:lang w:val="es-MX"/>
      </w:rPr>
      <w:t>Oficial del Estado el 30 de diciembre de 1989.</w:t>
    </w:r>
  </w:p>
  <w:p w:rsidR="005F0AD1" w:rsidRPr="000D7ADF" w:rsidRDefault="005F0AD1" w:rsidP="005F0AD1">
    <w:pPr>
      <w:pStyle w:val="Piedepgina"/>
      <w:jc w:val="right"/>
      <w:rPr>
        <w:rFonts w:ascii="Georgia" w:hAnsi="Georgia"/>
        <w:sz w:val="14"/>
        <w:szCs w:val="16"/>
        <w:lang w:val="es-MX"/>
      </w:rPr>
    </w:pPr>
    <w:r w:rsidRPr="000D7ADF">
      <w:rPr>
        <w:rFonts w:ascii="Georgia" w:hAnsi="Georgia"/>
        <w:sz w:val="14"/>
        <w:szCs w:val="16"/>
        <w:lang w:val="es-MX"/>
      </w:rPr>
      <w:t>Sin reformas.</w:t>
    </w:r>
  </w:p>
  <w:p w:rsidR="007A106C" w:rsidRPr="005F0AD1" w:rsidRDefault="007A106C" w:rsidP="005F0AD1">
    <w:pPr>
      <w:pStyle w:val="Piedepgina"/>
      <w:tabs>
        <w:tab w:val="clear" w:pos="4419"/>
        <w:tab w:val="clear" w:pos="8838"/>
        <w:tab w:val="left" w:pos="6015"/>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76BFE" w:rsidRDefault="00076BFE" w:rsidP="00C225F3">
      <w:pPr>
        <w:spacing w:after="0" w:line="240" w:lineRule="auto"/>
      </w:pPr>
      <w:r>
        <w:separator/>
      </w:r>
    </w:p>
  </w:footnote>
  <w:footnote w:type="continuationSeparator" w:id="0">
    <w:p w:rsidR="00076BFE" w:rsidRDefault="00076BFE" w:rsidP="00C225F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25F3" w:rsidRDefault="00C225F3" w:rsidP="00C225F3">
    <w:pPr>
      <w:jc w:val="both"/>
      <w:rPr>
        <w:b/>
        <w:sz w:val="16"/>
        <w:szCs w:val="16"/>
        <w:lang w:val="es-MX"/>
      </w:rPr>
    </w:pPr>
  </w:p>
  <w:p w:rsidR="00C225F3" w:rsidRPr="00C96294" w:rsidRDefault="00C225F3" w:rsidP="00BB4DEB">
    <w:pPr>
      <w:rPr>
        <w:rFonts w:ascii="Georgia" w:hAnsi="Georgia"/>
        <w:b/>
        <w:sz w:val="16"/>
        <w:szCs w:val="16"/>
        <w:lang w:val="es-MX"/>
      </w:rPr>
    </w:pPr>
    <w:r w:rsidRPr="00DF2BBA">
      <w:rPr>
        <w:rFonts w:ascii="Georgia" w:hAnsi="Georgia"/>
        <w:noProof/>
        <w:sz w:val="20"/>
        <w:szCs w:val="20"/>
        <w:lang w:val="es-MX" w:eastAsia="es-MX"/>
      </w:rPr>
      <w:drawing>
        <wp:inline distT="0" distB="0" distL="0" distR="0" wp14:anchorId="1EA1DA1F" wp14:editId="4239A556">
          <wp:extent cx="495300" cy="555336"/>
          <wp:effectExtent l="0" t="0" r="0" b="0"/>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escudo_zac_org.g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497665" cy="557988"/>
                  </a:xfrm>
                  <a:prstGeom prst="rect">
                    <a:avLst/>
                  </a:prstGeom>
                </pic:spPr>
              </pic:pic>
            </a:graphicData>
          </a:graphic>
        </wp:inline>
      </w:drawing>
    </w:r>
    <w:r w:rsidR="007A106C">
      <w:rPr>
        <w:rFonts w:ascii="Georgia" w:hAnsi="Georgia" w:cs="Times New Roman"/>
        <w:b/>
        <w:sz w:val="16"/>
        <w:szCs w:val="16"/>
        <w:lang w:val="es-MX"/>
      </w:rPr>
      <w:t xml:space="preserve">  </w:t>
    </w:r>
    <w:r w:rsidRPr="00BB4DEB">
      <w:rPr>
        <w:rFonts w:ascii="Georgia" w:hAnsi="Georgia" w:cs="Times New Roman"/>
        <w:b/>
        <w:sz w:val="20"/>
        <w:szCs w:val="16"/>
        <w:lang w:val="es-MX"/>
      </w:rPr>
      <w:t>ARANCEL DE HONORARIOS DE LOS NOTARIOS EN EL ESTADO DE ZACATECAS</w:t>
    </w:r>
  </w:p>
  <w:p w:rsidR="00C225F3" w:rsidRPr="00C96294" w:rsidRDefault="00BB4DEB" w:rsidP="00C225F3">
    <w:pPr>
      <w:spacing w:after="0"/>
      <w:jc w:val="both"/>
      <w:rPr>
        <w:rFonts w:ascii="Georgia" w:hAnsi="Georgia"/>
        <w:b/>
        <w:sz w:val="16"/>
        <w:szCs w:val="16"/>
        <w:lang w:val="es-MX"/>
      </w:rPr>
    </w:pPr>
    <w:r w:rsidRPr="00DF2BBA">
      <w:rPr>
        <w:rFonts w:ascii="Georgia" w:hAnsi="Georgia"/>
        <w:b/>
        <w:noProof/>
        <w:sz w:val="20"/>
        <w:szCs w:val="20"/>
        <w:lang w:val="es-MX" w:eastAsia="es-MX"/>
      </w:rPr>
      <mc:AlternateContent>
        <mc:Choice Requires="wps">
          <w:drawing>
            <wp:anchor distT="0" distB="0" distL="114300" distR="114300" simplePos="0" relativeHeight="251661312" behindDoc="1" locked="0" layoutInCell="1" allowOverlap="1" wp14:anchorId="5E4AD146" wp14:editId="774B4610">
              <wp:simplePos x="0" y="0"/>
              <wp:positionH relativeFrom="margin">
                <wp:align>right</wp:align>
              </wp:positionH>
              <wp:positionV relativeFrom="paragraph">
                <wp:posOffset>8255</wp:posOffset>
              </wp:positionV>
              <wp:extent cx="1419225" cy="90805"/>
              <wp:effectExtent l="0" t="0" r="28575" b="42545"/>
              <wp:wrapNone/>
              <wp:docPr id="3"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19225" cy="90805"/>
                      </a:xfrm>
                      <a:prstGeom prst="rect">
                        <a:avLst/>
                      </a:prstGeom>
                      <a:solidFill>
                        <a:schemeClr val="bg1">
                          <a:lumMod val="75000"/>
                        </a:schemeClr>
                      </a:solidFill>
                      <a:ln>
                        <a:noFill/>
                      </a:ln>
                      <a:effectLst>
                        <a:outerShdw dist="28398" dir="3806097" algn="ctr" rotWithShape="0">
                          <a:srgbClr val="4E6128">
                            <a:alpha val="50000"/>
                          </a:srgbClr>
                        </a:outerShdw>
                      </a:effectLs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148635F8" id="Rectangle 2" o:spid="_x0000_s1026" style="position:absolute;margin-left:60.55pt;margin-top:.65pt;width:111.75pt;height:7.15pt;z-index:-25165516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" fillcolor="#bfbfbf [2412]" stroked="f">
              <v:shadow on="t" color="#4e6128" opacity=".5" offset="1pt"/>
              <w10:wrap anchorx="margin"/>
            </v:rect>
          </w:pict>
        </mc:Fallback>
      </mc:AlternateContent>
    </w:r>
    <w:r w:rsidRPr="00DF2BBA">
      <w:rPr>
        <w:rFonts w:ascii="Georgia" w:hAnsi="Georgia"/>
        <w:b/>
        <w:noProof/>
        <w:sz w:val="20"/>
        <w:szCs w:val="20"/>
        <w:lang w:val="es-MX" w:eastAsia="es-MX"/>
      </w:rPr>
      <mc:AlternateContent>
        <mc:Choice Requires="wps">
          <w:drawing>
            <wp:anchor distT="0" distB="0" distL="114300" distR="114300" simplePos="0" relativeHeight="251660288" behindDoc="0" locked="0" layoutInCell="1" allowOverlap="1" wp14:anchorId="6449ACD4" wp14:editId="79783E11">
              <wp:simplePos x="0" y="0"/>
              <wp:positionH relativeFrom="column">
                <wp:posOffset>27940</wp:posOffset>
              </wp:positionH>
              <wp:positionV relativeFrom="paragraph">
                <wp:posOffset>8255</wp:posOffset>
              </wp:positionV>
              <wp:extent cx="4433570" cy="90805"/>
              <wp:effectExtent l="0" t="0" r="24130" b="42545"/>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33570" cy="90805"/>
                      </a:xfrm>
                      <a:prstGeom prst="rect">
                        <a:avLst/>
                      </a:prstGeom>
                      <a:solidFill>
                        <a:schemeClr val="bg1">
                          <a:lumMod val="75000"/>
                        </a:schemeClr>
                      </a:solidFill>
                      <a:ln>
                        <a:noFill/>
                      </a:ln>
                      <a:effectLst>
                        <a:outerShdw dist="28398" dir="3806097" algn="ctr" rotWithShape="0">
                          <a:srgbClr val="4E6128">
                            <a:alpha val="50000"/>
                          </a:srgbClr>
                        </a:outerShdw>
                      </a:effectLs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5="http://schemas.microsoft.com/office/word/2012/wordml">
          <w:pict>
            <v:rect w14:anchorId="53D4234C" id="Rectangle 1" o:spid="_x0000_s1026" style="position:absolute;margin-left:2.2pt;margin-top:.65pt;width:349.1pt;height:7.1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" fillcolor="#bfbfbf [2412]" stroked="f">
              <v:shadow on="t" color="#4e6128" opacity=".5" offset="1pt"/>
            </v:rect>
          </w:pict>
        </mc:Fallback>
      </mc:AlternateContent>
    </w:r>
  </w:p>
  <w:p w:rsidR="00C225F3" w:rsidRPr="00C96294" w:rsidRDefault="00C225F3" w:rsidP="00C225F3">
    <w:pPr>
      <w:spacing w:after="0"/>
      <w:jc w:val="both"/>
      <w:rPr>
        <w:rFonts w:ascii="Georgia" w:hAnsi="Georgia" w:cs="Arial"/>
        <w:sz w:val="16"/>
        <w:szCs w:val="16"/>
        <w:lang w:val="es-MX"/>
      </w:rPr>
    </w:pPr>
    <w:r w:rsidRPr="00C96294">
      <w:rPr>
        <w:rFonts w:ascii="Georgia" w:hAnsi="Georgia" w:cs="Arial"/>
        <w:sz w:val="16"/>
        <w:szCs w:val="16"/>
        <w:lang w:val="es-MX"/>
      </w:rPr>
      <w:t xml:space="preserve">Coordinación General </w:t>
    </w:r>
    <w:r w:rsidR="00C96294">
      <w:rPr>
        <w:rFonts w:ascii="Georgia" w:hAnsi="Georgia" w:cs="Arial"/>
        <w:sz w:val="16"/>
        <w:szCs w:val="16"/>
        <w:lang w:val="es-MX"/>
      </w:rPr>
      <w:t>Jurídica.</w:t>
    </w:r>
    <w:r w:rsidR="00C96294">
      <w:rPr>
        <w:rFonts w:ascii="Georgia" w:hAnsi="Georgia" w:cs="Arial"/>
        <w:sz w:val="16"/>
        <w:szCs w:val="16"/>
        <w:lang w:val="es-MX"/>
      </w:rPr>
      <w:tab/>
    </w:r>
    <w:r w:rsidR="00C96294">
      <w:rPr>
        <w:rFonts w:ascii="Georgia" w:hAnsi="Georgia" w:cs="Arial"/>
        <w:sz w:val="16"/>
        <w:szCs w:val="16"/>
        <w:lang w:val="es-MX"/>
      </w:rPr>
      <w:tab/>
    </w:r>
    <w:r w:rsidR="00C96294">
      <w:rPr>
        <w:rFonts w:ascii="Georgia" w:hAnsi="Georgia" w:cs="Arial"/>
        <w:sz w:val="16"/>
        <w:szCs w:val="16"/>
        <w:lang w:val="es-MX"/>
      </w:rPr>
      <w:tab/>
    </w:r>
    <w:r w:rsidR="00C96294">
      <w:rPr>
        <w:rFonts w:ascii="Georgia" w:hAnsi="Georgia" w:cs="Arial"/>
        <w:sz w:val="16"/>
        <w:szCs w:val="16"/>
        <w:lang w:val="es-MX"/>
      </w:rPr>
      <w:tab/>
    </w:r>
    <w:r w:rsidR="00C96294">
      <w:rPr>
        <w:rFonts w:ascii="Georgia" w:hAnsi="Georgia" w:cs="Arial"/>
        <w:sz w:val="16"/>
        <w:szCs w:val="16"/>
        <w:lang w:val="es-MX"/>
      </w:rPr>
      <w:tab/>
    </w:r>
    <w:r w:rsidR="00C96294">
      <w:rPr>
        <w:rFonts w:ascii="Georgia" w:hAnsi="Georgia" w:cs="Arial"/>
        <w:sz w:val="16"/>
        <w:szCs w:val="16"/>
        <w:lang w:val="es-MX"/>
      </w:rPr>
      <w:tab/>
    </w:r>
    <w:r w:rsidR="00C96294">
      <w:rPr>
        <w:rFonts w:ascii="Georgia" w:hAnsi="Georgia" w:cs="Arial"/>
        <w:sz w:val="16"/>
        <w:szCs w:val="16"/>
        <w:lang w:val="es-MX"/>
      </w:rPr>
      <w:tab/>
    </w:r>
  </w:p>
  <w:p w:rsidR="00C225F3" w:rsidRPr="00C96294" w:rsidRDefault="00C225F3" w:rsidP="00C225F3">
    <w:pPr>
      <w:spacing w:after="0"/>
      <w:jc w:val="both"/>
      <w:rPr>
        <w:rFonts w:ascii="Georgia" w:hAnsi="Georgia" w:cs="Arial"/>
        <w:sz w:val="16"/>
        <w:szCs w:val="16"/>
        <w:lang w:val="es-MX"/>
      </w:rPr>
    </w:pPr>
    <w:r w:rsidRPr="00C96294">
      <w:rPr>
        <w:rFonts w:ascii="Georgia" w:hAnsi="Georgia" w:cs="Arial"/>
        <w:sz w:val="16"/>
        <w:szCs w:val="16"/>
        <w:lang w:val="es-MX"/>
      </w:rPr>
      <w:t xml:space="preserve">Dirección de Estudios Legislativos y </w:t>
    </w:r>
    <w:r w:rsidR="007A106C">
      <w:rPr>
        <w:rFonts w:ascii="Georgia" w:hAnsi="Georgia" w:cs="Arial"/>
        <w:sz w:val="16"/>
        <w:szCs w:val="16"/>
        <w:lang w:val="es-MX"/>
      </w:rPr>
      <w:t xml:space="preserve"> </w:t>
    </w:r>
    <w:r w:rsidRPr="00C96294">
      <w:rPr>
        <w:rFonts w:ascii="Georgia" w:hAnsi="Georgia" w:cs="Arial"/>
        <w:sz w:val="16"/>
        <w:szCs w:val="16"/>
        <w:lang w:val="es-MX"/>
      </w:rPr>
      <w:t>Consultoría Legal.</w:t>
    </w:r>
  </w:p>
  <w:p w:rsidR="00C225F3" w:rsidRPr="00C96294" w:rsidRDefault="00C225F3" w:rsidP="00C225F3">
    <w:pPr>
      <w:spacing w:after="0"/>
      <w:jc w:val="both"/>
      <w:rPr>
        <w:rFonts w:ascii="Georgia" w:hAnsi="Georgia" w:cs="Arial"/>
        <w:sz w:val="16"/>
        <w:szCs w:val="16"/>
        <w:lang w:val="es-MX"/>
      </w:rPr>
    </w:pPr>
    <w:r w:rsidRPr="00C96294">
      <w:rPr>
        <w:rFonts w:ascii="Georgia" w:hAnsi="Georgia" w:cs="Arial"/>
        <w:sz w:val="16"/>
        <w:szCs w:val="16"/>
        <w:lang w:val="es-MX"/>
      </w:rPr>
      <w:t>Departamento de Compilación y Divulgación</w:t>
    </w:r>
    <w:r w:rsidR="007A106C">
      <w:rPr>
        <w:rFonts w:ascii="Georgia" w:hAnsi="Georgia" w:cs="Arial"/>
        <w:sz w:val="16"/>
        <w:szCs w:val="16"/>
        <w:lang w:val="es-MX"/>
      </w:rPr>
      <w:t xml:space="preserve"> </w:t>
    </w:r>
    <w:r w:rsidRPr="00C96294">
      <w:rPr>
        <w:rFonts w:ascii="Georgia" w:hAnsi="Georgia" w:cs="Arial"/>
        <w:sz w:val="16"/>
        <w:szCs w:val="16"/>
        <w:lang w:val="es-MX"/>
      </w:rPr>
      <w:t>del Orden Jurídico Estatal.</w:t>
    </w:r>
  </w:p>
  <w:p w:rsidR="00C225F3" w:rsidRPr="00C96294" w:rsidRDefault="00C225F3">
    <w:pPr>
      <w:pStyle w:val="Encabezado"/>
      <w:rPr>
        <w:rFonts w:ascii="Georgia" w:hAnsi="Georgia"/>
        <w:sz w:val="16"/>
        <w:szCs w:val="16"/>
        <w:lang w:val="es-MX"/>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A812F8"/>
    <w:multiLevelType w:val="singleLevel"/>
    <w:tmpl w:val="B25AC006"/>
    <w:lvl w:ilvl="0">
      <w:start w:val="1"/>
      <w:numFmt w:val="none"/>
      <w:lvlText w:val=""/>
      <w:legacy w:legacy="1" w:legacySpace="0" w:legacyIndent="0"/>
      <w:lvlJc w:val="left"/>
    </w:lvl>
  </w:abstractNum>
  <w:abstractNum w:abstractNumId="1">
    <w:nsid w:val="1F09477D"/>
    <w:multiLevelType w:val="singleLevel"/>
    <w:tmpl w:val="B25AC006"/>
    <w:lvl w:ilvl="0">
      <w:start w:val="1"/>
      <w:numFmt w:val="none"/>
      <w:lvlText w:val=""/>
      <w:legacy w:legacy="1" w:legacySpace="0" w:legacyIndent="0"/>
      <w:lvlJc w:val="left"/>
    </w:lvl>
  </w:abstractNum>
  <w:abstractNum w:abstractNumId="2">
    <w:nsid w:val="25903167"/>
    <w:multiLevelType w:val="singleLevel"/>
    <w:tmpl w:val="2438D04C"/>
    <w:lvl w:ilvl="0">
      <w:start w:val="1"/>
      <w:numFmt w:val="upperRoman"/>
      <w:lvlText w:val="%1."/>
      <w:legacy w:legacy="1" w:legacySpace="170" w:legacyIndent="1418"/>
      <w:lvlJc w:val="right"/>
      <w:pPr>
        <w:ind w:left="1418" w:hanging="1418"/>
      </w:pPr>
      <w:rPr>
        <w:b/>
      </w:rPr>
    </w:lvl>
  </w:abstractNum>
  <w:abstractNum w:abstractNumId="3">
    <w:nsid w:val="3DBB79CA"/>
    <w:multiLevelType w:val="singleLevel"/>
    <w:tmpl w:val="86667950"/>
    <w:lvl w:ilvl="0">
      <w:start w:val="3"/>
      <w:numFmt w:val="upperRoman"/>
      <w:lvlText w:val="%1."/>
      <w:legacy w:legacy="1" w:legacySpace="170" w:legacyIndent="1418"/>
      <w:lvlJc w:val="right"/>
      <w:pPr>
        <w:ind w:left="1418" w:hanging="1418"/>
      </w:pPr>
      <w:rPr>
        <w:b/>
      </w:rPr>
    </w:lvl>
  </w:abstractNum>
  <w:abstractNum w:abstractNumId="4">
    <w:nsid w:val="564A1BA4"/>
    <w:multiLevelType w:val="singleLevel"/>
    <w:tmpl w:val="B25AC006"/>
    <w:lvl w:ilvl="0">
      <w:start w:val="1"/>
      <w:numFmt w:val="none"/>
      <w:lvlText w:val=""/>
      <w:legacy w:legacy="1" w:legacySpace="0" w:legacyIndent="0"/>
      <w:lvlJc w:val="left"/>
    </w:lvl>
  </w:abstractNum>
  <w:abstractNum w:abstractNumId="5">
    <w:nsid w:val="5CFF6961"/>
    <w:multiLevelType w:val="singleLevel"/>
    <w:tmpl w:val="B1160C74"/>
    <w:lvl w:ilvl="0">
      <w:start w:val="4"/>
      <w:numFmt w:val="upperRoman"/>
      <w:lvlText w:val="%1."/>
      <w:legacy w:legacy="1" w:legacySpace="170" w:legacyIndent="1418"/>
      <w:lvlJc w:val="right"/>
      <w:pPr>
        <w:ind w:left="1418" w:hanging="1418"/>
      </w:pPr>
      <w:rPr>
        <w:b/>
      </w:rPr>
    </w:lvl>
  </w:abstractNum>
  <w:abstractNum w:abstractNumId="6">
    <w:nsid w:val="66215F4D"/>
    <w:multiLevelType w:val="singleLevel"/>
    <w:tmpl w:val="B25AC006"/>
    <w:lvl w:ilvl="0">
      <w:start w:val="1"/>
      <w:numFmt w:val="none"/>
      <w:lvlText w:val=""/>
      <w:legacy w:legacy="1" w:legacySpace="0" w:legacyIndent="0"/>
      <w:lvlJc w:val="left"/>
    </w:lvl>
  </w:abstractNum>
  <w:abstractNum w:abstractNumId="7">
    <w:nsid w:val="68874F98"/>
    <w:multiLevelType w:val="singleLevel"/>
    <w:tmpl w:val="C7F0D3CC"/>
    <w:lvl w:ilvl="0">
      <w:start w:val="1"/>
      <w:numFmt w:val="upperRoman"/>
      <w:lvlText w:val="%1."/>
      <w:legacy w:legacy="1" w:legacySpace="170" w:legacyIndent="1418"/>
      <w:lvlJc w:val="right"/>
      <w:pPr>
        <w:ind w:left="1418" w:hanging="1418"/>
      </w:pPr>
      <w:rPr>
        <w:b/>
      </w:rPr>
    </w:lvl>
  </w:abstractNum>
  <w:abstractNum w:abstractNumId="8">
    <w:nsid w:val="68944126"/>
    <w:multiLevelType w:val="singleLevel"/>
    <w:tmpl w:val="6BAC2F58"/>
    <w:lvl w:ilvl="0">
      <w:start w:val="2"/>
      <w:numFmt w:val="upperRoman"/>
      <w:lvlText w:val="%1."/>
      <w:legacy w:legacy="1" w:legacySpace="170" w:legacyIndent="1418"/>
      <w:lvlJc w:val="right"/>
      <w:pPr>
        <w:ind w:left="1418" w:hanging="1418"/>
      </w:pPr>
      <w:rPr>
        <w:b/>
      </w:rPr>
    </w:lvl>
  </w:abstractNum>
  <w:abstractNum w:abstractNumId="9">
    <w:nsid w:val="70095ABE"/>
    <w:multiLevelType w:val="singleLevel"/>
    <w:tmpl w:val="B25AC006"/>
    <w:lvl w:ilvl="0">
      <w:start w:val="1"/>
      <w:numFmt w:val="none"/>
      <w:lvlText w:val=""/>
      <w:legacy w:legacy="1" w:legacySpace="0" w:legacyIndent="0"/>
      <w:lvlJc w:val="left"/>
    </w:lvl>
  </w:abstractNum>
  <w:abstractNum w:abstractNumId="10">
    <w:nsid w:val="77AA1009"/>
    <w:multiLevelType w:val="singleLevel"/>
    <w:tmpl w:val="439C176A"/>
    <w:lvl w:ilvl="0">
      <w:start w:val="1"/>
      <w:numFmt w:val="upperRoman"/>
      <w:lvlText w:val="%1."/>
      <w:legacy w:legacy="1" w:legacySpace="170" w:legacyIndent="1418"/>
      <w:lvlJc w:val="right"/>
      <w:pPr>
        <w:ind w:left="1418" w:hanging="1418"/>
      </w:pPr>
      <w:rPr>
        <w:b/>
      </w:rPr>
    </w:lvl>
  </w:abstractNum>
  <w:num w:numId="1">
    <w:abstractNumId w:val="7"/>
  </w:num>
  <w:num w:numId="2">
    <w:abstractNumId w:val="8"/>
  </w:num>
  <w:num w:numId="3">
    <w:abstractNumId w:val="3"/>
  </w:num>
  <w:num w:numId="4">
    <w:abstractNumId w:val="10"/>
  </w:num>
  <w:num w:numId="5">
    <w:abstractNumId w:val="5"/>
  </w:num>
  <w:num w:numId="6">
    <w:abstractNumId w:val="0"/>
  </w:num>
  <w:num w:numId="7">
    <w:abstractNumId w:val="1"/>
  </w:num>
  <w:num w:numId="8">
    <w:abstractNumId w:val="4"/>
  </w:num>
  <w:num w:numId="9">
    <w:abstractNumId w:val="9"/>
  </w:num>
  <w:num w:numId="10">
    <w:abstractNumId w:val="6"/>
  </w:num>
  <w:num w:numId="11">
    <w:abstractNumId w:val="2"/>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3C88"/>
    <w:rsid w:val="00076BFE"/>
    <w:rsid w:val="000D7ADF"/>
    <w:rsid w:val="000E0EC9"/>
    <w:rsid w:val="000E3386"/>
    <w:rsid w:val="00134BAD"/>
    <w:rsid w:val="00153B57"/>
    <w:rsid w:val="0017563B"/>
    <w:rsid w:val="00182527"/>
    <w:rsid w:val="001D4BDD"/>
    <w:rsid w:val="00202C86"/>
    <w:rsid w:val="00203383"/>
    <w:rsid w:val="00237F7D"/>
    <w:rsid w:val="00275EB5"/>
    <w:rsid w:val="002D2EDA"/>
    <w:rsid w:val="003370D1"/>
    <w:rsid w:val="00487ECF"/>
    <w:rsid w:val="00494834"/>
    <w:rsid w:val="004D5E22"/>
    <w:rsid w:val="00511744"/>
    <w:rsid w:val="0052281A"/>
    <w:rsid w:val="00552195"/>
    <w:rsid w:val="005C7C8A"/>
    <w:rsid w:val="005D1636"/>
    <w:rsid w:val="005F0AD1"/>
    <w:rsid w:val="00661185"/>
    <w:rsid w:val="00671374"/>
    <w:rsid w:val="006E0EFD"/>
    <w:rsid w:val="00710A8E"/>
    <w:rsid w:val="007A106C"/>
    <w:rsid w:val="007A10CC"/>
    <w:rsid w:val="007F21DF"/>
    <w:rsid w:val="00846096"/>
    <w:rsid w:val="00851BA9"/>
    <w:rsid w:val="00873090"/>
    <w:rsid w:val="00874E31"/>
    <w:rsid w:val="00883E75"/>
    <w:rsid w:val="008C253E"/>
    <w:rsid w:val="008D4F95"/>
    <w:rsid w:val="00930048"/>
    <w:rsid w:val="00955B32"/>
    <w:rsid w:val="00995DBF"/>
    <w:rsid w:val="009B38CB"/>
    <w:rsid w:val="00A214C1"/>
    <w:rsid w:val="00A21D6A"/>
    <w:rsid w:val="00A33311"/>
    <w:rsid w:val="00A76A92"/>
    <w:rsid w:val="00AA1768"/>
    <w:rsid w:val="00AA7007"/>
    <w:rsid w:val="00B346F8"/>
    <w:rsid w:val="00B767C5"/>
    <w:rsid w:val="00BB4DEB"/>
    <w:rsid w:val="00BE10D1"/>
    <w:rsid w:val="00BF004F"/>
    <w:rsid w:val="00C225F3"/>
    <w:rsid w:val="00C66CE8"/>
    <w:rsid w:val="00C72297"/>
    <w:rsid w:val="00C96294"/>
    <w:rsid w:val="00CE2887"/>
    <w:rsid w:val="00D271AA"/>
    <w:rsid w:val="00D356AE"/>
    <w:rsid w:val="00D64732"/>
    <w:rsid w:val="00DF2BBA"/>
    <w:rsid w:val="00DF3C88"/>
    <w:rsid w:val="00E21945"/>
    <w:rsid w:val="00ED66E5"/>
    <w:rsid w:val="00EE3D8B"/>
    <w:rsid w:val="00EF3026"/>
    <w:rsid w:val="00F418C3"/>
    <w:rsid w:val="00F805F7"/>
    <w:rsid w:val="00FA7727"/>
    <w:rsid w:val="00FE64DB"/>
    <w:rsid w:val="00FF460F"/>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qFormat/>
    <w:rsid w:val="00851BA9"/>
    <w:pPr>
      <w:keepNext/>
      <w:spacing w:after="0" w:line="240" w:lineRule="auto"/>
      <w:jc w:val="center"/>
      <w:outlineLvl w:val="0"/>
    </w:pPr>
    <w:rPr>
      <w:rFonts w:ascii="Arial" w:eastAsia="Times New Roman" w:hAnsi="Arial" w:cs="Times New Roman"/>
      <w:b/>
      <w:bCs/>
      <w:sz w:val="24"/>
      <w:szCs w:val="24"/>
      <w:lang w:val="es-ES_tradnl" w:eastAsia="es-ES"/>
    </w:rPr>
  </w:style>
  <w:style w:type="paragraph" w:styleId="Ttulo2">
    <w:name w:val="heading 2"/>
    <w:basedOn w:val="Normal"/>
    <w:next w:val="Normal"/>
    <w:link w:val="Ttulo2Car"/>
    <w:qFormat/>
    <w:rsid w:val="00851BA9"/>
    <w:pPr>
      <w:keepNext/>
      <w:widowControl w:val="0"/>
      <w:spacing w:after="0" w:line="240" w:lineRule="auto"/>
      <w:jc w:val="center"/>
      <w:outlineLvl w:val="1"/>
    </w:pPr>
    <w:rPr>
      <w:rFonts w:ascii="Arial" w:eastAsia="Times New Roman" w:hAnsi="Arial" w:cs="Arial"/>
      <w:b/>
      <w:sz w:val="20"/>
      <w:szCs w:val="20"/>
      <w:lang w:val="es-ES" w:eastAsia="es-ES"/>
    </w:rPr>
  </w:style>
  <w:style w:type="paragraph" w:styleId="Ttulo3">
    <w:name w:val="heading 3"/>
    <w:basedOn w:val="Normal"/>
    <w:next w:val="Normal"/>
    <w:link w:val="Ttulo3Car"/>
    <w:qFormat/>
    <w:rsid w:val="00851BA9"/>
    <w:pPr>
      <w:keepNext/>
      <w:widowControl w:val="0"/>
      <w:tabs>
        <w:tab w:val="left" w:pos="720"/>
      </w:tabs>
      <w:suppressAutoHyphens/>
      <w:spacing w:after="0" w:line="240" w:lineRule="auto"/>
      <w:jc w:val="both"/>
      <w:outlineLvl w:val="2"/>
    </w:pPr>
    <w:rPr>
      <w:rFonts w:ascii="Arial" w:eastAsia="Times New Roman" w:hAnsi="Arial" w:cs="Times New Roman"/>
      <w:b/>
      <w:spacing w:val="-3"/>
      <w:sz w:val="20"/>
      <w:szCs w:val="20"/>
      <w:lang w:val="es-MX" w:eastAsia="es-ES"/>
    </w:rPr>
  </w:style>
  <w:style w:type="paragraph" w:styleId="Ttulo5">
    <w:name w:val="heading 5"/>
    <w:basedOn w:val="Normal"/>
    <w:next w:val="Normal"/>
    <w:link w:val="Ttulo5Car"/>
    <w:qFormat/>
    <w:rsid w:val="003370D1"/>
    <w:pPr>
      <w:spacing w:before="240" w:after="60" w:line="240" w:lineRule="auto"/>
      <w:outlineLvl w:val="4"/>
    </w:pPr>
    <w:rPr>
      <w:rFonts w:ascii="Times New Roman" w:eastAsia="Times New Roman" w:hAnsi="Times New Roman" w:cs="Times New Roman"/>
      <w:b/>
      <w:bCs/>
      <w:i/>
      <w:iCs/>
      <w:sz w:val="26"/>
      <w:szCs w:val="26"/>
      <w:lang w:val="es-ES" w:eastAsia="es-ES"/>
    </w:rPr>
  </w:style>
  <w:style w:type="paragraph" w:styleId="Ttulo6">
    <w:name w:val="heading 6"/>
    <w:basedOn w:val="Normal"/>
    <w:next w:val="Normal"/>
    <w:link w:val="Ttulo6Car"/>
    <w:qFormat/>
    <w:rsid w:val="003370D1"/>
    <w:pPr>
      <w:spacing w:before="240" w:after="60" w:line="240" w:lineRule="auto"/>
      <w:outlineLvl w:val="5"/>
    </w:pPr>
    <w:rPr>
      <w:rFonts w:ascii="Times New Roman" w:eastAsia="Times New Roman" w:hAnsi="Times New Roman" w:cs="Times New Roman"/>
      <w:b/>
      <w:bCs/>
      <w:lang w:val="es-ES" w:eastAsia="es-ES"/>
    </w:rPr>
  </w:style>
  <w:style w:type="paragraph" w:styleId="Ttulo7">
    <w:name w:val="heading 7"/>
    <w:basedOn w:val="Normal"/>
    <w:next w:val="Normal"/>
    <w:link w:val="Ttulo7Car"/>
    <w:qFormat/>
    <w:rsid w:val="00851BA9"/>
    <w:pPr>
      <w:spacing w:before="240" w:after="60" w:line="240" w:lineRule="auto"/>
      <w:outlineLvl w:val="6"/>
    </w:pPr>
    <w:rPr>
      <w:rFonts w:ascii="Times New Roman" w:eastAsia="Times New Roman" w:hAnsi="Times New Roman" w:cs="Times New Roman"/>
      <w:sz w:val="24"/>
      <w:szCs w:val="24"/>
      <w:lang w:val="es-ES" w:eastAsia="es-ES"/>
    </w:rPr>
  </w:style>
  <w:style w:type="paragraph" w:styleId="Ttulo8">
    <w:name w:val="heading 8"/>
    <w:basedOn w:val="Normal"/>
    <w:next w:val="Normal"/>
    <w:link w:val="Ttulo8Car"/>
    <w:qFormat/>
    <w:rsid w:val="00851BA9"/>
    <w:pPr>
      <w:keepNext/>
      <w:spacing w:after="0" w:line="240" w:lineRule="auto"/>
      <w:ind w:left="708"/>
      <w:jc w:val="center"/>
      <w:outlineLvl w:val="7"/>
    </w:pPr>
    <w:rPr>
      <w:rFonts w:ascii="Bookman Old Style" w:eastAsia="Times New Roman" w:hAnsi="Bookman Old Style" w:cs="Arial"/>
      <w:b/>
      <w:sz w:val="28"/>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semiHidden/>
    <w:unhideWhenUsed/>
    <w:rsid w:val="00DF3C8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F3C88"/>
    <w:rPr>
      <w:rFonts w:ascii="Tahoma" w:hAnsi="Tahoma" w:cs="Tahoma"/>
      <w:sz w:val="16"/>
      <w:szCs w:val="16"/>
    </w:rPr>
  </w:style>
  <w:style w:type="character" w:customStyle="1" w:styleId="Ttulo1Car">
    <w:name w:val="Título 1 Car"/>
    <w:basedOn w:val="Fuentedeprrafopredeter"/>
    <w:link w:val="Ttulo1"/>
    <w:rsid w:val="00851BA9"/>
    <w:rPr>
      <w:rFonts w:ascii="Arial" w:eastAsia="Times New Roman" w:hAnsi="Arial" w:cs="Times New Roman"/>
      <w:b/>
      <w:bCs/>
      <w:sz w:val="24"/>
      <w:szCs w:val="24"/>
      <w:lang w:val="es-ES_tradnl" w:eastAsia="es-ES"/>
    </w:rPr>
  </w:style>
  <w:style w:type="character" w:customStyle="1" w:styleId="Ttulo2Car">
    <w:name w:val="Título 2 Car"/>
    <w:basedOn w:val="Fuentedeprrafopredeter"/>
    <w:link w:val="Ttulo2"/>
    <w:rsid w:val="00851BA9"/>
    <w:rPr>
      <w:rFonts w:ascii="Arial" w:eastAsia="Times New Roman" w:hAnsi="Arial" w:cs="Arial"/>
      <w:b/>
      <w:sz w:val="20"/>
      <w:szCs w:val="20"/>
      <w:lang w:val="es-ES" w:eastAsia="es-ES"/>
    </w:rPr>
  </w:style>
  <w:style w:type="character" w:customStyle="1" w:styleId="Ttulo3Car">
    <w:name w:val="Título 3 Car"/>
    <w:basedOn w:val="Fuentedeprrafopredeter"/>
    <w:link w:val="Ttulo3"/>
    <w:rsid w:val="00851BA9"/>
    <w:rPr>
      <w:rFonts w:ascii="Arial" w:eastAsia="Times New Roman" w:hAnsi="Arial" w:cs="Times New Roman"/>
      <w:b/>
      <w:spacing w:val="-3"/>
      <w:sz w:val="20"/>
      <w:szCs w:val="20"/>
      <w:lang w:val="es-MX" w:eastAsia="es-ES"/>
    </w:rPr>
  </w:style>
  <w:style w:type="character" w:customStyle="1" w:styleId="Ttulo7Car">
    <w:name w:val="Título 7 Car"/>
    <w:basedOn w:val="Fuentedeprrafopredeter"/>
    <w:link w:val="Ttulo7"/>
    <w:rsid w:val="00851BA9"/>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rsid w:val="00851BA9"/>
    <w:rPr>
      <w:rFonts w:ascii="Bookman Old Style" w:eastAsia="Times New Roman" w:hAnsi="Bookman Old Style" w:cs="Arial"/>
      <w:b/>
      <w:sz w:val="28"/>
      <w:szCs w:val="24"/>
      <w:lang w:val="es-ES" w:eastAsia="es-ES"/>
    </w:rPr>
  </w:style>
  <w:style w:type="paragraph" w:styleId="Encabezado">
    <w:name w:val="header"/>
    <w:basedOn w:val="Normal"/>
    <w:link w:val="EncabezadoCar"/>
    <w:rsid w:val="00851BA9"/>
    <w:pPr>
      <w:tabs>
        <w:tab w:val="center" w:pos="4419"/>
        <w:tab w:val="right" w:pos="8838"/>
      </w:tabs>
      <w:spacing w:after="0" w:line="240" w:lineRule="auto"/>
    </w:pPr>
    <w:rPr>
      <w:rFonts w:ascii="Times New Roman" w:eastAsia="Times New Roman" w:hAnsi="Times New Roman" w:cs="Times New Roman"/>
      <w:sz w:val="20"/>
      <w:szCs w:val="20"/>
      <w:lang w:val="es-ES_tradnl" w:eastAsia="es-ES"/>
    </w:rPr>
  </w:style>
  <w:style w:type="character" w:customStyle="1" w:styleId="EncabezadoCar">
    <w:name w:val="Encabezado Car"/>
    <w:basedOn w:val="Fuentedeprrafopredeter"/>
    <w:link w:val="Encabezado"/>
    <w:rsid w:val="00851BA9"/>
    <w:rPr>
      <w:rFonts w:ascii="Times New Roman" w:eastAsia="Times New Roman" w:hAnsi="Times New Roman" w:cs="Times New Roman"/>
      <w:sz w:val="20"/>
      <w:szCs w:val="20"/>
      <w:lang w:val="es-ES_tradnl" w:eastAsia="es-ES"/>
    </w:rPr>
  </w:style>
  <w:style w:type="character" w:styleId="Nmerodepgina">
    <w:name w:val="page number"/>
    <w:basedOn w:val="Fuentedeprrafopredeter"/>
    <w:rsid w:val="00851BA9"/>
  </w:style>
  <w:style w:type="paragraph" w:styleId="Piedepgina">
    <w:name w:val="footer"/>
    <w:basedOn w:val="Normal"/>
    <w:link w:val="PiedepginaCar"/>
    <w:uiPriority w:val="99"/>
    <w:rsid w:val="00851BA9"/>
    <w:pPr>
      <w:tabs>
        <w:tab w:val="center" w:pos="4419"/>
        <w:tab w:val="right" w:pos="8838"/>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851BA9"/>
    <w:rPr>
      <w:rFonts w:ascii="Times New Roman" w:eastAsia="Times New Roman" w:hAnsi="Times New Roman" w:cs="Times New Roman"/>
      <w:sz w:val="24"/>
      <w:szCs w:val="24"/>
      <w:lang w:val="es-ES" w:eastAsia="es-ES"/>
    </w:rPr>
  </w:style>
  <w:style w:type="paragraph" w:styleId="Ttulo">
    <w:name w:val="Title"/>
    <w:basedOn w:val="Normal"/>
    <w:link w:val="TtuloCar"/>
    <w:qFormat/>
    <w:rsid w:val="00851BA9"/>
    <w:pPr>
      <w:spacing w:after="0" w:line="240" w:lineRule="auto"/>
      <w:jc w:val="center"/>
    </w:pPr>
    <w:rPr>
      <w:rFonts w:ascii="Bookman Old Style" w:eastAsia="Times New Roman" w:hAnsi="Bookman Old Style" w:cs="Times New Roman"/>
      <w:b/>
      <w:bCs/>
      <w:sz w:val="56"/>
      <w:szCs w:val="24"/>
      <w:lang w:val="es-ES" w:eastAsia="es-ES"/>
    </w:rPr>
  </w:style>
  <w:style w:type="character" w:customStyle="1" w:styleId="TtuloCar">
    <w:name w:val="Título Car"/>
    <w:basedOn w:val="Fuentedeprrafopredeter"/>
    <w:link w:val="Ttulo"/>
    <w:rsid w:val="00851BA9"/>
    <w:rPr>
      <w:rFonts w:ascii="Bookman Old Style" w:eastAsia="Times New Roman" w:hAnsi="Bookman Old Style" w:cs="Times New Roman"/>
      <w:b/>
      <w:bCs/>
      <w:sz w:val="56"/>
      <w:szCs w:val="24"/>
      <w:lang w:val="es-ES" w:eastAsia="es-ES"/>
    </w:rPr>
  </w:style>
  <w:style w:type="table" w:styleId="Tablaconcuadrcula">
    <w:name w:val="Table Grid"/>
    <w:basedOn w:val="Tablanormal"/>
    <w:rsid w:val="00851BA9"/>
    <w:pPr>
      <w:spacing w:after="0" w:line="240" w:lineRule="auto"/>
    </w:pPr>
    <w:rPr>
      <w:rFonts w:ascii="Times New Roman" w:eastAsia="Times New Roman"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3">
    <w:name w:val="Body Text 3"/>
    <w:basedOn w:val="Normal"/>
    <w:link w:val="Textoindependiente3Car"/>
    <w:rsid w:val="00851BA9"/>
    <w:pPr>
      <w:spacing w:after="0" w:line="240" w:lineRule="auto"/>
      <w:jc w:val="both"/>
    </w:pPr>
    <w:rPr>
      <w:rFonts w:ascii="Bookman Old Style" w:eastAsia="Times New Roman" w:hAnsi="Bookman Old Style" w:cs="Times New Roman"/>
      <w:b/>
      <w:bCs/>
      <w:sz w:val="28"/>
      <w:szCs w:val="28"/>
      <w:lang w:val="es-ES" w:eastAsia="es-ES"/>
    </w:rPr>
  </w:style>
  <w:style w:type="character" w:customStyle="1" w:styleId="Textoindependiente3Car">
    <w:name w:val="Texto independiente 3 Car"/>
    <w:basedOn w:val="Fuentedeprrafopredeter"/>
    <w:link w:val="Textoindependiente3"/>
    <w:rsid w:val="00851BA9"/>
    <w:rPr>
      <w:rFonts w:ascii="Bookman Old Style" w:eastAsia="Times New Roman" w:hAnsi="Bookman Old Style" w:cs="Times New Roman"/>
      <w:b/>
      <w:bCs/>
      <w:sz w:val="28"/>
      <w:szCs w:val="28"/>
      <w:lang w:val="es-ES" w:eastAsia="es-ES"/>
    </w:rPr>
  </w:style>
  <w:style w:type="paragraph" w:styleId="Textoindependiente">
    <w:name w:val="Body Text"/>
    <w:basedOn w:val="Normal"/>
    <w:link w:val="TextoindependienteCar"/>
    <w:rsid w:val="00851BA9"/>
    <w:pPr>
      <w:widowControl w:val="0"/>
      <w:suppressAutoHyphens/>
      <w:spacing w:after="0" w:line="240" w:lineRule="auto"/>
      <w:jc w:val="both"/>
    </w:pPr>
    <w:rPr>
      <w:rFonts w:ascii="Arial" w:eastAsia="Times New Roman" w:hAnsi="Arial" w:cs="Times New Roman"/>
      <w:spacing w:val="-3"/>
      <w:sz w:val="24"/>
      <w:szCs w:val="20"/>
      <w:lang w:val="es-ES" w:eastAsia="es-ES"/>
    </w:rPr>
  </w:style>
  <w:style w:type="character" w:customStyle="1" w:styleId="TextoindependienteCar">
    <w:name w:val="Texto independiente Car"/>
    <w:basedOn w:val="Fuentedeprrafopredeter"/>
    <w:link w:val="Textoindependiente"/>
    <w:rsid w:val="00851BA9"/>
    <w:rPr>
      <w:rFonts w:ascii="Arial" w:eastAsia="Times New Roman" w:hAnsi="Arial" w:cs="Times New Roman"/>
      <w:spacing w:val="-3"/>
      <w:sz w:val="24"/>
      <w:szCs w:val="20"/>
      <w:lang w:val="es-ES" w:eastAsia="es-ES"/>
    </w:rPr>
  </w:style>
  <w:style w:type="paragraph" w:styleId="Sangradetextonormal">
    <w:name w:val="Body Text Indent"/>
    <w:basedOn w:val="Normal"/>
    <w:link w:val="SangradetextonormalCar"/>
    <w:rsid w:val="00851BA9"/>
    <w:pPr>
      <w:widowControl w:val="0"/>
      <w:suppressAutoHyphens/>
      <w:spacing w:after="0" w:line="240" w:lineRule="auto"/>
      <w:ind w:left="1134" w:hanging="1134"/>
      <w:jc w:val="both"/>
    </w:pPr>
    <w:rPr>
      <w:rFonts w:ascii="Arial" w:eastAsia="Times New Roman" w:hAnsi="Arial" w:cs="Times New Roman"/>
      <w:spacing w:val="-3"/>
      <w:sz w:val="24"/>
      <w:szCs w:val="20"/>
      <w:lang w:val="es-ES" w:eastAsia="es-ES"/>
    </w:rPr>
  </w:style>
  <w:style w:type="character" w:customStyle="1" w:styleId="SangradetextonormalCar">
    <w:name w:val="Sangría de texto normal Car"/>
    <w:basedOn w:val="Fuentedeprrafopredeter"/>
    <w:link w:val="Sangradetextonormal"/>
    <w:rsid w:val="00851BA9"/>
    <w:rPr>
      <w:rFonts w:ascii="Arial" w:eastAsia="Times New Roman" w:hAnsi="Arial" w:cs="Times New Roman"/>
      <w:spacing w:val="-3"/>
      <w:sz w:val="24"/>
      <w:szCs w:val="20"/>
      <w:lang w:val="es-ES" w:eastAsia="es-ES"/>
    </w:rPr>
  </w:style>
  <w:style w:type="paragraph" w:customStyle="1" w:styleId="Textoindependiente21">
    <w:name w:val="Texto independiente 21"/>
    <w:basedOn w:val="Normal"/>
    <w:rsid w:val="00851BA9"/>
    <w:pPr>
      <w:widowControl w:val="0"/>
      <w:suppressAutoHyphens/>
      <w:spacing w:after="0" w:line="240" w:lineRule="auto"/>
      <w:jc w:val="both"/>
    </w:pPr>
    <w:rPr>
      <w:rFonts w:ascii="Arial" w:eastAsia="Times New Roman" w:hAnsi="Arial" w:cs="Times New Roman"/>
      <w:spacing w:val="-3"/>
      <w:sz w:val="24"/>
      <w:szCs w:val="20"/>
      <w:lang w:val="es-ES" w:eastAsia="es-ES"/>
    </w:rPr>
  </w:style>
  <w:style w:type="paragraph" w:styleId="Textoindependiente2">
    <w:name w:val="Body Text 2"/>
    <w:basedOn w:val="Normal"/>
    <w:link w:val="Textoindependiente2Car"/>
    <w:rsid w:val="00851BA9"/>
    <w:pPr>
      <w:widowControl w:val="0"/>
      <w:tabs>
        <w:tab w:val="left" w:pos="478"/>
        <w:tab w:val="left" w:pos="1134"/>
      </w:tabs>
      <w:suppressAutoHyphens/>
      <w:spacing w:before="120" w:after="0" w:line="240" w:lineRule="auto"/>
      <w:jc w:val="both"/>
    </w:pPr>
    <w:rPr>
      <w:rFonts w:ascii="Arial" w:eastAsia="Times New Roman" w:hAnsi="Arial" w:cs="Times New Roman"/>
      <w:spacing w:val="-3"/>
      <w:sz w:val="20"/>
      <w:szCs w:val="20"/>
      <w:lang w:val="es-MX" w:eastAsia="es-ES"/>
    </w:rPr>
  </w:style>
  <w:style w:type="character" w:customStyle="1" w:styleId="Textoindependiente2Car">
    <w:name w:val="Texto independiente 2 Car"/>
    <w:basedOn w:val="Fuentedeprrafopredeter"/>
    <w:link w:val="Textoindependiente2"/>
    <w:rsid w:val="00851BA9"/>
    <w:rPr>
      <w:rFonts w:ascii="Arial" w:eastAsia="Times New Roman" w:hAnsi="Arial" w:cs="Times New Roman"/>
      <w:spacing w:val="-3"/>
      <w:sz w:val="20"/>
      <w:szCs w:val="20"/>
      <w:lang w:val="es-MX" w:eastAsia="es-ES"/>
    </w:rPr>
  </w:style>
  <w:style w:type="paragraph" w:customStyle="1" w:styleId="FRACCIONA">
    <w:name w:val="FRACCIONA"/>
    <w:basedOn w:val="Normal"/>
    <w:rsid w:val="00851BA9"/>
    <w:pPr>
      <w:tabs>
        <w:tab w:val="left" w:pos="567"/>
        <w:tab w:val="left" w:pos="1276"/>
        <w:tab w:val="left" w:pos="1985"/>
      </w:tabs>
      <w:spacing w:after="0" w:line="240" w:lineRule="auto"/>
      <w:ind w:left="1276" w:hanging="709"/>
      <w:jc w:val="both"/>
    </w:pPr>
    <w:rPr>
      <w:rFonts w:ascii="Arial" w:eastAsia="Times New Roman" w:hAnsi="Arial" w:cs="Times New Roman"/>
      <w:szCs w:val="20"/>
      <w:lang w:val="es-ES_tradnl" w:eastAsia="es-ES"/>
    </w:rPr>
  </w:style>
  <w:style w:type="paragraph" w:customStyle="1" w:styleId="modificacin">
    <w:name w:val="modificación"/>
    <w:basedOn w:val="Normal"/>
    <w:rsid w:val="00851BA9"/>
    <w:pPr>
      <w:widowControl w:val="0"/>
      <w:spacing w:after="0" w:line="240" w:lineRule="auto"/>
      <w:ind w:left="1418"/>
      <w:jc w:val="both"/>
    </w:pPr>
    <w:rPr>
      <w:rFonts w:ascii="Tahoma" w:eastAsia="Times New Roman" w:hAnsi="Tahoma" w:cs="Times New Roman"/>
      <w:i/>
      <w:szCs w:val="20"/>
      <w:lang w:val="es-ES" w:eastAsia="es-ES"/>
    </w:rPr>
  </w:style>
  <w:style w:type="paragraph" w:customStyle="1" w:styleId="Ttulo20">
    <w:name w:val="TÕtulo 2"/>
    <w:basedOn w:val="Normal"/>
    <w:next w:val="Normal"/>
    <w:rsid w:val="00851BA9"/>
    <w:pPr>
      <w:keepNext/>
      <w:widowControl w:val="0"/>
      <w:tabs>
        <w:tab w:val="left" w:pos="1701"/>
      </w:tabs>
      <w:spacing w:after="0" w:line="240" w:lineRule="auto"/>
      <w:jc w:val="center"/>
    </w:pPr>
    <w:rPr>
      <w:rFonts w:ascii="Arial" w:eastAsia="Times New Roman" w:hAnsi="Arial" w:cs="Times New Roman"/>
      <w:b/>
      <w:sz w:val="24"/>
      <w:szCs w:val="20"/>
      <w:lang w:val="es-ES" w:eastAsia="es-ES"/>
    </w:rPr>
  </w:style>
  <w:style w:type="paragraph" w:customStyle="1" w:styleId="Sangradetindependiente">
    <w:name w:val="SangrÕa de t. independiente"/>
    <w:basedOn w:val="Normal"/>
    <w:rsid w:val="00851BA9"/>
    <w:pPr>
      <w:widowControl w:val="0"/>
      <w:tabs>
        <w:tab w:val="left" w:pos="1985"/>
      </w:tabs>
      <w:spacing w:after="0" w:line="240" w:lineRule="auto"/>
      <w:jc w:val="both"/>
    </w:pPr>
    <w:rPr>
      <w:rFonts w:ascii="Tahoma" w:eastAsia="Times New Roman" w:hAnsi="Tahoma" w:cs="Times New Roman"/>
      <w:b/>
      <w:sz w:val="24"/>
      <w:szCs w:val="20"/>
      <w:lang w:val="es-ES" w:eastAsia="es-ES"/>
    </w:rPr>
  </w:style>
  <w:style w:type="paragraph" w:customStyle="1" w:styleId="BodyText22">
    <w:name w:val="Body Text 22"/>
    <w:basedOn w:val="Normal"/>
    <w:rsid w:val="00851BA9"/>
    <w:pPr>
      <w:widowControl w:val="0"/>
      <w:spacing w:after="0" w:line="240" w:lineRule="auto"/>
      <w:jc w:val="both"/>
    </w:pPr>
    <w:rPr>
      <w:rFonts w:ascii="Tahoma" w:eastAsia="Times New Roman" w:hAnsi="Tahoma" w:cs="Times New Roman"/>
      <w:sz w:val="28"/>
      <w:szCs w:val="20"/>
      <w:lang w:val="es-ES" w:eastAsia="es-ES"/>
    </w:rPr>
  </w:style>
  <w:style w:type="paragraph" w:customStyle="1" w:styleId="Default">
    <w:name w:val="Default"/>
    <w:rsid w:val="00851BA9"/>
    <w:pPr>
      <w:widowControl w:val="0"/>
      <w:autoSpaceDE w:val="0"/>
      <w:autoSpaceDN w:val="0"/>
      <w:spacing w:after="0" w:line="240" w:lineRule="auto"/>
    </w:pPr>
    <w:rPr>
      <w:rFonts w:ascii="Arial,Bold" w:eastAsia="Times New Roman" w:hAnsi="Arial,Bold" w:cs="Times New Roman"/>
      <w:sz w:val="20"/>
      <w:szCs w:val="20"/>
      <w:lang w:val="es-ES" w:eastAsia="es-ES"/>
    </w:rPr>
  </w:style>
  <w:style w:type="paragraph" w:styleId="NormalWeb">
    <w:name w:val="Normal (Web)"/>
    <w:basedOn w:val="Normal"/>
    <w:rsid w:val="00851BA9"/>
    <w:pPr>
      <w:spacing w:before="100" w:beforeAutospacing="1" w:after="100" w:afterAutospacing="1" w:line="240" w:lineRule="auto"/>
    </w:pPr>
    <w:rPr>
      <w:rFonts w:ascii="Times New Roman" w:eastAsia="Times New Roman" w:hAnsi="Times New Roman" w:cs="Times New Roman"/>
      <w:color w:val="000000"/>
      <w:sz w:val="24"/>
      <w:szCs w:val="24"/>
      <w:lang w:val="es-ES" w:eastAsia="es-ES"/>
    </w:rPr>
  </w:style>
  <w:style w:type="paragraph" w:customStyle="1" w:styleId="texto">
    <w:name w:val="texto"/>
    <w:rsid w:val="005D1636"/>
    <w:pPr>
      <w:spacing w:after="101" w:line="216" w:lineRule="atLeast"/>
      <w:ind w:firstLine="288"/>
      <w:jc w:val="both"/>
    </w:pPr>
    <w:rPr>
      <w:rFonts w:ascii="Arial" w:eastAsia="Times New Roman" w:hAnsi="Arial" w:cs="Times New Roman"/>
      <w:noProof/>
      <w:color w:val="000000"/>
      <w:sz w:val="18"/>
      <w:szCs w:val="20"/>
      <w:lang w:val="es-ES" w:eastAsia="es-ES"/>
    </w:rPr>
  </w:style>
  <w:style w:type="character" w:customStyle="1" w:styleId="eacep1">
    <w:name w:val="eacep1"/>
    <w:basedOn w:val="Fuentedeprrafopredeter"/>
    <w:rsid w:val="005D1636"/>
  </w:style>
  <w:style w:type="character" w:styleId="Textoennegrita">
    <w:name w:val="Strong"/>
    <w:basedOn w:val="Fuentedeprrafopredeter"/>
    <w:qFormat/>
    <w:rsid w:val="005D1636"/>
    <w:rPr>
      <w:b/>
      <w:bCs/>
    </w:rPr>
  </w:style>
  <w:style w:type="character" w:styleId="Refdecomentario">
    <w:name w:val="annotation reference"/>
    <w:basedOn w:val="Fuentedeprrafopredeter"/>
    <w:semiHidden/>
    <w:rsid w:val="005D1636"/>
    <w:rPr>
      <w:sz w:val="16"/>
      <w:szCs w:val="16"/>
    </w:rPr>
  </w:style>
  <w:style w:type="paragraph" w:styleId="Textocomentario">
    <w:name w:val="annotation text"/>
    <w:basedOn w:val="Normal"/>
    <w:link w:val="TextocomentarioCar"/>
    <w:semiHidden/>
    <w:rsid w:val="005D1636"/>
    <w:pPr>
      <w:spacing w:after="0" w:line="240" w:lineRule="auto"/>
    </w:pPr>
    <w:rPr>
      <w:rFonts w:ascii="Times New Roman" w:eastAsia="Times New Roman" w:hAnsi="Times New Roman" w:cs="Times New Roman"/>
      <w:sz w:val="20"/>
      <w:szCs w:val="20"/>
      <w:lang w:val="es-ES" w:eastAsia="es-ES"/>
    </w:rPr>
  </w:style>
  <w:style w:type="character" w:customStyle="1" w:styleId="TextocomentarioCar">
    <w:name w:val="Texto comentario Car"/>
    <w:basedOn w:val="Fuentedeprrafopredeter"/>
    <w:link w:val="Textocomentario"/>
    <w:semiHidden/>
    <w:rsid w:val="005D1636"/>
    <w:rPr>
      <w:rFonts w:ascii="Times New Roman" w:eastAsia="Times New Roman" w:hAnsi="Times New Roman" w:cs="Times New Roman"/>
      <w:sz w:val="20"/>
      <w:szCs w:val="20"/>
      <w:lang w:val="es-ES" w:eastAsia="es-ES"/>
    </w:rPr>
  </w:style>
  <w:style w:type="paragraph" w:customStyle="1" w:styleId="Estilo">
    <w:name w:val="Estilo"/>
    <w:rsid w:val="005D1636"/>
    <w:pPr>
      <w:widowControl w:val="0"/>
      <w:autoSpaceDE w:val="0"/>
      <w:autoSpaceDN w:val="0"/>
      <w:adjustRightInd w:val="0"/>
      <w:spacing w:after="0" w:line="240" w:lineRule="auto"/>
    </w:pPr>
    <w:rPr>
      <w:rFonts w:ascii="Arial" w:eastAsia="Times New Roman" w:hAnsi="Arial" w:cs="Arial"/>
      <w:sz w:val="24"/>
      <w:szCs w:val="24"/>
      <w:lang w:val="es-ES" w:eastAsia="es-ES"/>
    </w:rPr>
  </w:style>
  <w:style w:type="paragraph" w:styleId="Prrafodelista">
    <w:name w:val="List Paragraph"/>
    <w:basedOn w:val="Normal"/>
    <w:uiPriority w:val="34"/>
    <w:qFormat/>
    <w:rsid w:val="005D1636"/>
    <w:pPr>
      <w:spacing w:after="0" w:line="240" w:lineRule="auto"/>
      <w:ind w:left="708"/>
    </w:pPr>
    <w:rPr>
      <w:rFonts w:ascii="Times New Roman" w:eastAsia="Times New Roman" w:hAnsi="Times New Roman" w:cs="Times New Roman"/>
      <w:sz w:val="24"/>
      <w:szCs w:val="24"/>
      <w:lang w:val="es-ES" w:eastAsia="es-ES"/>
    </w:rPr>
  </w:style>
  <w:style w:type="character" w:customStyle="1" w:styleId="Ttulo5Car">
    <w:name w:val="Título 5 Car"/>
    <w:basedOn w:val="Fuentedeprrafopredeter"/>
    <w:link w:val="Ttulo5"/>
    <w:rsid w:val="003370D1"/>
    <w:rPr>
      <w:rFonts w:ascii="Times New Roman" w:eastAsia="Times New Roman" w:hAnsi="Times New Roman" w:cs="Times New Roman"/>
      <w:b/>
      <w:bCs/>
      <w:i/>
      <w:iCs/>
      <w:sz w:val="26"/>
      <w:szCs w:val="26"/>
      <w:lang w:val="es-ES" w:eastAsia="es-ES"/>
    </w:rPr>
  </w:style>
  <w:style w:type="character" w:customStyle="1" w:styleId="Ttulo6Car">
    <w:name w:val="Título 6 Car"/>
    <w:basedOn w:val="Fuentedeprrafopredeter"/>
    <w:link w:val="Ttulo6"/>
    <w:rsid w:val="003370D1"/>
    <w:rPr>
      <w:rFonts w:ascii="Times New Roman" w:eastAsia="Times New Roman" w:hAnsi="Times New Roman" w:cs="Times New Roman"/>
      <w:b/>
      <w:bCs/>
      <w:lang w:val="es-ES" w:eastAsia="es-ES"/>
    </w:rPr>
  </w:style>
  <w:style w:type="paragraph" w:styleId="Sangra2detindependiente">
    <w:name w:val="Body Text Indent 2"/>
    <w:basedOn w:val="Normal"/>
    <w:link w:val="Sangra2detindependienteCar"/>
    <w:rsid w:val="003370D1"/>
    <w:pPr>
      <w:spacing w:after="120" w:line="480" w:lineRule="auto"/>
      <w:ind w:left="283"/>
    </w:pPr>
    <w:rPr>
      <w:rFonts w:ascii="Times New Roman" w:eastAsia="Times New Roman" w:hAnsi="Times New Roman" w:cs="Times New Roman"/>
      <w:sz w:val="20"/>
      <w:szCs w:val="20"/>
      <w:lang w:val="es-ES" w:eastAsia="es-ES"/>
    </w:rPr>
  </w:style>
  <w:style w:type="character" w:customStyle="1" w:styleId="Sangra2detindependienteCar">
    <w:name w:val="Sangría 2 de t. independiente Car"/>
    <w:basedOn w:val="Fuentedeprrafopredeter"/>
    <w:link w:val="Sangra2detindependiente"/>
    <w:rsid w:val="003370D1"/>
    <w:rPr>
      <w:rFonts w:ascii="Times New Roman" w:eastAsia="Times New Roman" w:hAnsi="Times New Roman" w:cs="Times New Roman"/>
      <w:sz w:val="20"/>
      <w:szCs w:val="20"/>
      <w:lang w:val="es-ES" w:eastAsia="es-ES"/>
    </w:rPr>
  </w:style>
  <w:style w:type="paragraph" w:styleId="Textosinformato">
    <w:name w:val="Plain Text"/>
    <w:basedOn w:val="Normal"/>
    <w:link w:val="TextosinformatoCar"/>
    <w:rsid w:val="003370D1"/>
    <w:pPr>
      <w:spacing w:after="0" w:line="240" w:lineRule="auto"/>
    </w:pPr>
    <w:rPr>
      <w:rFonts w:ascii="Courier New" w:eastAsia="Times New Roman" w:hAnsi="Courier New" w:cs="Courier New"/>
      <w:sz w:val="20"/>
      <w:szCs w:val="20"/>
      <w:lang w:val="es-ES" w:eastAsia="es-ES"/>
    </w:rPr>
  </w:style>
  <w:style w:type="character" w:customStyle="1" w:styleId="TextosinformatoCar">
    <w:name w:val="Texto sin formato Car"/>
    <w:basedOn w:val="Fuentedeprrafopredeter"/>
    <w:link w:val="Textosinformato"/>
    <w:rsid w:val="003370D1"/>
    <w:rPr>
      <w:rFonts w:ascii="Courier New" w:eastAsia="Times New Roman" w:hAnsi="Courier New" w:cs="Courier New"/>
      <w:sz w:val="20"/>
      <w:szCs w:val="20"/>
      <w:lang w:val="es-ES" w:eastAsia="es-ES"/>
    </w:rPr>
  </w:style>
  <w:style w:type="paragraph" w:styleId="Sangra3detindependiente">
    <w:name w:val="Body Text Indent 3"/>
    <w:basedOn w:val="Normal"/>
    <w:link w:val="Sangra3detindependienteCar"/>
    <w:rsid w:val="00F805F7"/>
    <w:pPr>
      <w:spacing w:after="120" w:line="240" w:lineRule="auto"/>
      <w:ind w:left="283"/>
    </w:pPr>
    <w:rPr>
      <w:rFonts w:ascii="Times New Roman" w:eastAsia="Times New Roman" w:hAnsi="Times New Roman" w:cs="Times New Roman"/>
      <w:sz w:val="16"/>
      <w:szCs w:val="16"/>
      <w:lang w:val="es-ES" w:eastAsia="es-ES"/>
    </w:rPr>
  </w:style>
  <w:style w:type="character" w:customStyle="1" w:styleId="Sangra3detindependienteCar">
    <w:name w:val="Sangría 3 de t. independiente Car"/>
    <w:basedOn w:val="Fuentedeprrafopredeter"/>
    <w:link w:val="Sangra3detindependiente"/>
    <w:rsid w:val="00F805F7"/>
    <w:rPr>
      <w:rFonts w:ascii="Times New Roman" w:eastAsia="Times New Roman" w:hAnsi="Times New Roman" w:cs="Times New Roman"/>
      <w:sz w:val="16"/>
      <w:szCs w:val="16"/>
      <w:lang w:val="es-ES" w:eastAsia="es-E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9" w:qFormat="1"/>
    <w:lsdException w:name="heading 5" w:uiPriority="0" w:qFormat="1"/>
    <w:lsdException w:name="heading 6" w:uiPriority="0" w:qFormat="1"/>
    <w:lsdException w:name="heading 7" w:uiPriority="0" w:qFormat="1"/>
    <w:lsdException w:name="heading 8" w:uiPriority="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annotation reference" w:uiPriority="0"/>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No Lis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qFormat/>
    <w:rsid w:val="00851BA9"/>
    <w:pPr>
      <w:keepNext/>
      <w:spacing w:after="0" w:line="240" w:lineRule="auto"/>
      <w:jc w:val="center"/>
      <w:outlineLvl w:val="0"/>
    </w:pPr>
    <w:rPr>
      <w:rFonts w:ascii="Arial" w:eastAsia="Times New Roman" w:hAnsi="Arial" w:cs="Times New Roman"/>
      <w:b/>
      <w:bCs/>
      <w:sz w:val="24"/>
      <w:szCs w:val="24"/>
      <w:lang w:val="es-ES_tradnl" w:eastAsia="es-ES"/>
    </w:rPr>
  </w:style>
  <w:style w:type="paragraph" w:styleId="Ttulo2">
    <w:name w:val="heading 2"/>
    <w:basedOn w:val="Normal"/>
    <w:next w:val="Normal"/>
    <w:link w:val="Ttulo2Car"/>
    <w:qFormat/>
    <w:rsid w:val="00851BA9"/>
    <w:pPr>
      <w:keepNext/>
      <w:widowControl w:val="0"/>
      <w:spacing w:after="0" w:line="240" w:lineRule="auto"/>
      <w:jc w:val="center"/>
      <w:outlineLvl w:val="1"/>
    </w:pPr>
    <w:rPr>
      <w:rFonts w:ascii="Arial" w:eastAsia="Times New Roman" w:hAnsi="Arial" w:cs="Arial"/>
      <w:b/>
      <w:sz w:val="20"/>
      <w:szCs w:val="20"/>
      <w:lang w:val="es-ES" w:eastAsia="es-ES"/>
    </w:rPr>
  </w:style>
  <w:style w:type="paragraph" w:styleId="Ttulo3">
    <w:name w:val="heading 3"/>
    <w:basedOn w:val="Normal"/>
    <w:next w:val="Normal"/>
    <w:link w:val="Ttulo3Car"/>
    <w:qFormat/>
    <w:rsid w:val="00851BA9"/>
    <w:pPr>
      <w:keepNext/>
      <w:widowControl w:val="0"/>
      <w:tabs>
        <w:tab w:val="left" w:pos="720"/>
      </w:tabs>
      <w:suppressAutoHyphens/>
      <w:spacing w:after="0" w:line="240" w:lineRule="auto"/>
      <w:jc w:val="both"/>
      <w:outlineLvl w:val="2"/>
    </w:pPr>
    <w:rPr>
      <w:rFonts w:ascii="Arial" w:eastAsia="Times New Roman" w:hAnsi="Arial" w:cs="Times New Roman"/>
      <w:b/>
      <w:spacing w:val="-3"/>
      <w:sz w:val="20"/>
      <w:szCs w:val="20"/>
      <w:lang w:val="es-MX" w:eastAsia="es-ES"/>
    </w:rPr>
  </w:style>
  <w:style w:type="paragraph" w:styleId="Ttulo5">
    <w:name w:val="heading 5"/>
    <w:basedOn w:val="Normal"/>
    <w:next w:val="Normal"/>
    <w:link w:val="Ttulo5Car"/>
    <w:qFormat/>
    <w:rsid w:val="003370D1"/>
    <w:pPr>
      <w:spacing w:before="240" w:after="60" w:line="240" w:lineRule="auto"/>
      <w:outlineLvl w:val="4"/>
    </w:pPr>
    <w:rPr>
      <w:rFonts w:ascii="Times New Roman" w:eastAsia="Times New Roman" w:hAnsi="Times New Roman" w:cs="Times New Roman"/>
      <w:b/>
      <w:bCs/>
      <w:i/>
      <w:iCs/>
      <w:sz w:val="26"/>
      <w:szCs w:val="26"/>
      <w:lang w:val="es-ES" w:eastAsia="es-ES"/>
    </w:rPr>
  </w:style>
  <w:style w:type="paragraph" w:styleId="Ttulo6">
    <w:name w:val="heading 6"/>
    <w:basedOn w:val="Normal"/>
    <w:next w:val="Normal"/>
    <w:link w:val="Ttulo6Car"/>
    <w:qFormat/>
    <w:rsid w:val="003370D1"/>
    <w:pPr>
      <w:spacing w:before="240" w:after="60" w:line="240" w:lineRule="auto"/>
      <w:outlineLvl w:val="5"/>
    </w:pPr>
    <w:rPr>
      <w:rFonts w:ascii="Times New Roman" w:eastAsia="Times New Roman" w:hAnsi="Times New Roman" w:cs="Times New Roman"/>
      <w:b/>
      <w:bCs/>
      <w:lang w:val="es-ES" w:eastAsia="es-ES"/>
    </w:rPr>
  </w:style>
  <w:style w:type="paragraph" w:styleId="Ttulo7">
    <w:name w:val="heading 7"/>
    <w:basedOn w:val="Normal"/>
    <w:next w:val="Normal"/>
    <w:link w:val="Ttulo7Car"/>
    <w:qFormat/>
    <w:rsid w:val="00851BA9"/>
    <w:pPr>
      <w:spacing w:before="240" w:after="60" w:line="240" w:lineRule="auto"/>
      <w:outlineLvl w:val="6"/>
    </w:pPr>
    <w:rPr>
      <w:rFonts w:ascii="Times New Roman" w:eastAsia="Times New Roman" w:hAnsi="Times New Roman" w:cs="Times New Roman"/>
      <w:sz w:val="24"/>
      <w:szCs w:val="24"/>
      <w:lang w:val="es-ES" w:eastAsia="es-ES"/>
    </w:rPr>
  </w:style>
  <w:style w:type="paragraph" w:styleId="Ttulo8">
    <w:name w:val="heading 8"/>
    <w:basedOn w:val="Normal"/>
    <w:next w:val="Normal"/>
    <w:link w:val="Ttulo8Car"/>
    <w:qFormat/>
    <w:rsid w:val="00851BA9"/>
    <w:pPr>
      <w:keepNext/>
      <w:spacing w:after="0" w:line="240" w:lineRule="auto"/>
      <w:ind w:left="708"/>
      <w:jc w:val="center"/>
      <w:outlineLvl w:val="7"/>
    </w:pPr>
    <w:rPr>
      <w:rFonts w:ascii="Bookman Old Style" w:eastAsia="Times New Roman" w:hAnsi="Bookman Old Style" w:cs="Arial"/>
      <w:b/>
      <w:sz w:val="28"/>
      <w:szCs w:val="24"/>
      <w:lang w:val="es-ES"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semiHidden/>
    <w:unhideWhenUsed/>
    <w:rsid w:val="00DF3C88"/>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F3C88"/>
    <w:rPr>
      <w:rFonts w:ascii="Tahoma" w:hAnsi="Tahoma" w:cs="Tahoma"/>
      <w:sz w:val="16"/>
      <w:szCs w:val="16"/>
    </w:rPr>
  </w:style>
  <w:style w:type="character" w:customStyle="1" w:styleId="Ttulo1Car">
    <w:name w:val="Título 1 Car"/>
    <w:basedOn w:val="Fuentedeprrafopredeter"/>
    <w:link w:val="Ttulo1"/>
    <w:rsid w:val="00851BA9"/>
    <w:rPr>
      <w:rFonts w:ascii="Arial" w:eastAsia="Times New Roman" w:hAnsi="Arial" w:cs="Times New Roman"/>
      <w:b/>
      <w:bCs/>
      <w:sz w:val="24"/>
      <w:szCs w:val="24"/>
      <w:lang w:val="es-ES_tradnl" w:eastAsia="es-ES"/>
    </w:rPr>
  </w:style>
  <w:style w:type="character" w:customStyle="1" w:styleId="Ttulo2Car">
    <w:name w:val="Título 2 Car"/>
    <w:basedOn w:val="Fuentedeprrafopredeter"/>
    <w:link w:val="Ttulo2"/>
    <w:rsid w:val="00851BA9"/>
    <w:rPr>
      <w:rFonts w:ascii="Arial" w:eastAsia="Times New Roman" w:hAnsi="Arial" w:cs="Arial"/>
      <w:b/>
      <w:sz w:val="20"/>
      <w:szCs w:val="20"/>
      <w:lang w:val="es-ES" w:eastAsia="es-ES"/>
    </w:rPr>
  </w:style>
  <w:style w:type="character" w:customStyle="1" w:styleId="Ttulo3Car">
    <w:name w:val="Título 3 Car"/>
    <w:basedOn w:val="Fuentedeprrafopredeter"/>
    <w:link w:val="Ttulo3"/>
    <w:rsid w:val="00851BA9"/>
    <w:rPr>
      <w:rFonts w:ascii="Arial" w:eastAsia="Times New Roman" w:hAnsi="Arial" w:cs="Times New Roman"/>
      <w:b/>
      <w:spacing w:val="-3"/>
      <w:sz w:val="20"/>
      <w:szCs w:val="20"/>
      <w:lang w:val="es-MX" w:eastAsia="es-ES"/>
    </w:rPr>
  </w:style>
  <w:style w:type="character" w:customStyle="1" w:styleId="Ttulo7Car">
    <w:name w:val="Título 7 Car"/>
    <w:basedOn w:val="Fuentedeprrafopredeter"/>
    <w:link w:val="Ttulo7"/>
    <w:rsid w:val="00851BA9"/>
    <w:rPr>
      <w:rFonts w:ascii="Times New Roman" w:eastAsia="Times New Roman" w:hAnsi="Times New Roman" w:cs="Times New Roman"/>
      <w:sz w:val="24"/>
      <w:szCs w:val="24"/>
      <w:lang w:val="es-ES" w:eastAsia="es-ES"/>
    </w:rPr>
  </w:style>
  <w:style w:type="character" w:customStyle="1" w:styleId="Ttulo8Car">
    <w:name w:val="Título 8 Car"/>
    <w:basedOn w:val="Fuentedeprrafopredeter"/>
    <w:link w:val="Ttulo8"/>
    <w:rsid w:val="00851BA9"/>
    <w:rPr>
      <w:rFonts w:ascii="Bookman Old Style" w:eastAsia="Times New Roman" w:hAnsi="Bookman Old Style" w:cs="Arial"/>
      <w:b/>
      <w:sz w:val="28"/>
      <w:szCs w:val="24"/>
      <w:lang w:val="es-ES" w:eastAsia="es-ES"/>
    </w:rPr>
  </w:style>
  <w:style w:type="paragraph" w:styleId="Encabezado">
    <w:name w:val="header"/>
    <w:basedOn w:val="Normal"/>
    <w:link w:val="EncabezadoCar"/>
    <w:rsid w:val="00851BA9"/>
    <w:pPr>
      <w:tabs>
        <w:tab w:val="center" w:pos="4419"/>
        <w:tab w:val="right" w:pos="8838"/>
      </w:tabs>
      <w:spacing w:after="0" w:line="240" w:lineRule="auto"/>
    </w:pPr>
    <w:rPr>
      <w:rFonts w:ascii="Times New Roman" w:eastAsia="Times New Roman" w:hAnsi="Times New Roman" w:cs="Times New Roman"/>
      <w:sz w:val="20"/>
      <w:szCs w:val="20"/>
      <w:lang w:val="es-ES_tradnl" w:eastAsia="es-ES"/>
    </w:rPr>
  </w:style>
  <w:style w:type="character" w:customStyle="1" w:styleId="EncabezadoCar">
    <w:name w:val="Encabezado Car"/>
    <w:basedOn w:val="Fuentedeprrafopredeter"/>
    <w:link w:val="Encabezado"/>
    <w:rsid w:val="00851BA9"/>
    <w:rPr>
      <w:rFonts w:ascii="Times New Roman" w:eastAsia="Times New Roman" w:hAnsi="Times New Roman" w:cs="Times New Roman"/>
      <w:sz w:val="20"/>
      <w:szCs w:val="20"/>
      <w:lang w:val="es-ES_tradnl" w:eastAsia="es-ES"/>
    </w:rPr>
  </w:style>
  <w:style w:type="character" w:styleId="Nmerodepgina">
    <w:name w:val="page number"/>
    <w:basedOn w:val="Fuentedeprrafopredeter"/>
    <w:rsid w:val="00851BA9"/>
  </w:style>
  <w:style w:type="paragraph" w:styleId="Piedepgina">
    <w:name w:val="footer"/>
    <w:basedOn w:val="Normal"/>
    <w:link w:val="PiedepginaCar"/>
    <w:uiPriority w:val="99"/>
    <w:rsid w:val="00851BA9"/>
    <w:pPr>
      <w:tabs>
        <w:tab w:val="center" w:pos="4419"/>
        <w:tab w:val="right" w:pos="8838"/>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uiPriority w:val="99"/>
    <w:rsid w:val="00851BA9"/>
    <w:rPr>
      <w:rFonts w:ascii="Times New Roman" w:eastAsia="Times New Roman" w:hAnsi="Times New Roman" w:cs="Times New Roman"/>
      <w:sz w:val="24"/>
      <w:szCs w:val="24"/>
      <w:lang w:val="es-ES" w:eastAsia="es-ES"/>
    </w:rPr>
  </w:style>
  <w:style w:type="paragraph" w:styleId="Ttulo">
    <w:name w:val="Title"/>
    <w:basedOn w:val="Normal"/>
    <w:link w:val="TtuloCar"/>
    <w:qFormat/>
    <w:rsid w:val="00851BA9"/>
    <w:pPr>
      <w:spacing w:after="0" w:line="240" w:lineRule="auto"/>
      <w:jc w:val="center"/>
    </w:pPr>
    <w:rPr>
      <w:rFonts w:ascii="Bookman Old Style" w:eastAsia="Times New Roman" w:hAnsi="Bookman Old Style" w:cs="Times New Roman"/>
      <w:b/>
      <w:bCs/>
      <w:sz w:val="56"/>
      <w:szCs w:val="24"/>
      <w:lang w:val="es-ES" w:eastAsia="es-ES"/>
    </w:rPr>
  </w:style>
  <w:style w:type="character" w:customStyle="1" w:styleId="TtuloCar">
    <w:name w:val="Título Car"/>
    <w:basedOn w:val="Fuentedeprrafopredeter"/>
    <w:link w:val="Ttulo"/>
    <w:rsid w:val="00851BA9"/>
    <w:rPr>
      <w:rFonts w:ascii="Bookman Old Style" w:eastAsia="Times New Roman" w:hAnsi="Bookman Old Style" w:cs="Times New Roman"/>
      <w:b/>
      <w:bCs/>
      <w:sz w:val="56"/>
      <w:szCs w:val="24"/>
      <w:lang w:val="es-ES" w:eastAsia="es-ES"/>
    </w:rPr>
  </w:style>
  <w:style w:type="table" w:styleId="Tablaconcuadrcula">
    <w:name w:val="Table Grid"/>
    <w:basedOn w:val="Tablanormal"/>
    <w:rsid w:val="00851BA9"/>
    <w:pPr>
      <w:spacing w:after="0" w:line="240" w:lineRule="auto"/>
    </w:pPr>
    <w:rPr>
      <w:rFonts w:ascii="Times New Roman" w:eastAsia="Times New Roman" w:hAnsi="Times New Roman" w:cs="Times New Roman"/>
      <w:sz w:val="20"/>
      <w:szCs w:val="20"/>
      <w:lang w:val="es-ES" w:eastAsia="es-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independiente3">
    <w:name w:val="Body Text 3"/>
    <w:basedOn w:val="Normal"/>
    <w:link w:val="Textoindependiente3Car"/>
    <w:rsid w:val="00851BA9"/>
    <w:pPr>
      <w:spacing w:after="0" w:line="240" w:lineRule="auto"/>
      <w:jc w:val="both"/>
    </w:pPr>
    <w:rPr>
      <w:rFonts w:ascii="Bookman Old Style" w:eastAsia="Times New Roman" w:hAnsi="Bookman Old Style" w:cs="Times New Roman"/>
      <w:b/>
      <w:bCs/>
      <w:sz w:val="28"/>
      <w:szCs w:val="28"/>
      <w:lang w:val="es-ES" w:eastAsia="es-ES"/>
    </w:rPr>
  </w:style>
  <w:style w:type="character" w:customStyle="1" w:styleId="Textoindependiente3Car">
    <w:name w:val="Texto independiente 3 Car"/>
    <w:basedOn w:val="Fuentedeprrafopredeter"/>
    <w:link w:val="Textoindependiente3"/>
    <w:rsid w:val="00851BA9"/>
    <w:rPr>
      <w:rFonts w:ascii="Bookman Old Style" w:eastAsia="Times New Roman" w:hAnsi="Bookman Old Style" w:cs="Times New Roman"/>
      <w:b/>
      <w:bCs/>
      <w:sz w:val="28"/>
      <w:szCs w:val="28"/>
      <w:lang w:val="es-ES" w:eastAsia="es-ES"/>
    </w:rPr>
  </w:style>
  <w:style w:type="paragraph" w:styleId="Textoindependiente">
    <w:name w:val="Body Text"/>
    <w:basedOn w:val="Normal"/>
    <w:link w:val="TextoindependienteCar"/>
    <w:rsid w:val="00851BA9"/>
    <w:pPr>
      <w:widowControl w:val="0"/>
      <w:suppressAutoHyphens/>
      <w:spacing w:after="0" w:line="240" w:lineRule="auto"/>
      <w:jc w:val="both"/>
    </w:pPr>
    <w:rPr>
      <w:rFonts w:ascii="Arial" w:eastAsia="Times New Roman" w:hAnsi="Arial" w:cs="Times New Roman"/>
      <w:spacing w:val="-3"/>
      <w:sz w:val="24"/>
      <w:szCs w:val="20"/>
      <w:lang w:val="es-ES" w:eastAsia="es-ES"/>
    </w:rPr>
  </w:style>
  <w:style w:type="character" w:customStyle="1" w:styleId="TextoindependienteCar">
    <w:name w:val="Texto independiente Car"/>
    <w:basedOn w:val="Fuentedeprrafopredeter"/>
    <w:link w:val="Textoindependiente"/>
    <w:rsid w:val="00851BA9"/>
    <w:rPr>
      <w:rFonts w:ascii="Arial" w:eastAsia="Times New Roman" w:hAnsi="Arial" w:cs="Times New Roman"/>
      <w:spacing w:val="-3"/>
      <w:sz w:val="24"/>
      <w:szCs w:val="20"/>
      <w:lang w:val="es-ES" w:eastAsia="es-ES"/>
    </w:rPr>
  </w:style>
  <w:style w:type="paragraph" w:styleId="Sangradetextonormal">
    <w:name w:val="Body Text Indent"/>
    <w:basedOn w:val="Normal"/>
    <w:link w:val="SangradetextonormalCar"/>
    <w:rsid w:val="00851BA9"/>
    <w:pPr>
      <w:widowControl w:val="0"/>
      <w:suppressAutoHyphens/>
      <w:spacing w:after="0" w:line="240" w:lineRule="auto"/>
      <w:ind w:left="1134" w:hanging="1134"/>
      <w:jc w:val="both"/>
    </w:pPr>
    <w:rPr>
      <w:rFonts w:ascii="Arial" w:eastAsia="Times New Roman" w:hAnsi="Arial" w:cs="Times New Roman"/>
      <w:spacing w:val="-3"/>
      <w:sz w:val="24"/>
      <w:szCs w:val="20"/>
      <w:lang w:val="es-ES" w:eastAsia="es-ES"/>
    </w:rPr>
  </w:style>
  <w:style w:type="character" w:customStyle="1" w:styleId="SangradetextonormalCar">
    <w:name w:val="Sangría de texto normal Car"/>
    <w:basedOn w:val="Fuentedeprrafopredeter"/>
    <w:link w:val="Sangradetextonormal"/>
    <w:rsid w:val="00851BA9"/>
    <w:rPr>
      <w:rFonts w:ascii="Arial" w:eastAsia="Times New Roman" w:hAnsi="Arial" w:cs="Times New Roman"/>
      <w:spacing w:val="-3"/>
      <w:sz w:val="24"/>
      <w:szCs w:val="20"/>
      <w:lang w:val="es-ES" w:eastAsia="es-ES"/>
    </w:rPr>
  </w:style>
  <w:style w:type="paragraph" w:customStyle="1" w:styleId="Textoindependiente21">
    <w:name w:val="Texto independiente 21"/>
    <w:basedOn w:val="Normal"/>
    <w:rsid w:val="00851BA9"/>
    <w:pPr>
      <w:widowControl w:val="0"/>
      <w:suppressAutoHyphens/>
      <w:spacing w:after="0" w:line="240" w:lineRule="auto"/>
      <w:jc w:val="both"/>
    </w:pPr>
    <w:rPr>
      <w:rFonts w:ascii="Arial" w:eastAsia="Times New Roman" w:hAnsi="Arial" w:cs="Times New Roman"/>
      <w:spacing w:val="-3"/>
      <w:sz w:val="24"/>
      <w:szCs w:val="20"/>
      <w:lang w:val="es-ES" w:eastAsia="es-ES"/>
    </w:rPr>
  </w:style>
  <w:style w:type="paragraph" w:styleId="Textoindependiente2">
    <w:name w:val="Body Text 2"/>
    <w:basedOn w:val="Normal"/>
    <w:link w:val="Textoindependiente2Car"/>
    <w:rsid w:val="00851BA9"/>
    <w:pPr>
      <w:widowControl w:val="0"/>
      <w:tabs>
        <w:tab w:val="left" w:pos="478"/>
        <w:tab w:val="left" w:pos="1134"/>
      </w:tabs>
      <w:suppressAutoHyphens/>
      <w:spacing w:before="120" w:after="0" w:line="240" w:lineRule="auto"/>
      <w:jc w:val="both"/>
    </w:pPr>
    <w:rPr>
      <w:rFonts w:ascii="Arial" w:eastAsia="Times New Roman" w:hAnsi="Arial" w:cs="Times New Roman"/>
      <w:spacing w:val="-3"/>
      <w:sz w:val="20"/>
      <w:szCs w:val="20"/>
      <w:lang w:val="es-MX" w:eastAsia="es-ES"/>
    </w:rPr>
  </w:style>
  <w:style w:type="character" w:customStyle="1" w:styleId="Textoindependiente2Car">
    <w:name w:val="Texto independiente 2 Car"/>
    <w:basedOn w:val="Fuentedeprrafopredeter"/>
    <w:link w:val="Textoindependiente2"/>
    <w:rsid w:val="00851BA9"/>
    <w:rPr>
      <w:rFonts w:ascii="Arial" w:eastAsia="Times New Roman" w:hAnsi="Arial" w:cs="Times New Roman"/>
      <w:spacing w:val="-3"/>
      <w:sz w:val="20"/>
      <w:szCs w:val="20"/>
      <w:lang w:val="es-MX" w:eastAsia="es-ES"/>
    </w:rPr>
  </w:style>
  <w:style w:type="paragraph" w:customStyle="1" w:styleId="FRACCIONA">
    <w:name w:val="FRACCIONA"/>
    <w:basedOn w:val="Normal"/>
    <w:rsid w:val="00851BA9"/>
    <w:pPr>
      <w:tabs>
        <w:tab w:val="left" w:pos="567"/>
        <w:tab w:val="left" w:pos="1276"/>
        <w:tab w:val="left" w:pos="1985"/>
      </w:tabs>
      <w:spacing w:after="0" w:line="240" w:lineRule="auto"/>
      <w:ind w:left="1276" w:hanging="709"/>
      <w:jc w:val="both"/>
    </w:pPr>
    <w:rPr>
      <w:rFonts w:ascii="Arial" w:eastAsia="Times New Roman" w:hAnsi="Arial" w:cs="Times New Roman"/>
      <w:szCs w:val="20"/>
      <w:lang w:val="es-ES_tradnl" w:eastAsia="es-ES"/>
    </w:rPr>
  </w:style>
  <w:style w:type="paragraph" w:customStyle="1" w:styleId="modificacin">
    <w:name w:val="modificación"/>
    <w:basedOn w:val="Normal"/>
    <w:rsid w:val="00851BA9"/>
    <w:pPr>
      <w:widowControl w:val="0"/>
      <w:spacing w:after="0" w:line="240" w:lineRule="auto"/>
      <w:ind w:left="1418"/>
      <w:jc w:val="both"/>
    </w:pPr>
    <w:rPr>
      <w:rFonts w:ascii="Tahoma" w:eastAsia="Times New Roman" w:hAnsi="Tahoma" w:cs="Times New Roman"/>
      <w:i/>
      <w:szCs w:val="20"/>
      <w:lang w:val="es-ES" w:eastAsia="es-ES"/>
    </w:rPr>
  </w:style>
  <w:style w:type="paragraph" w:customStyle="1" w:styleId="Ttulo20">
    <w:name w:val="TÕtulo 2"/>
    <w:basedOn w:val="Normal"/>
    <w:next w:val="Normal"/>
    <w:rsid w:val="00851BA9"/>
    <w:pPr>
      <w:keepNext/>
      <w:widowControl w:val="0"/>
      <w:tabs>
        <w:tab w:val="left" w:pos="1701"/>
      </w:tabs>
      <w:spacing w:after="0" w:line="240" w:lineRule="auto"/>
      <w:jc w:val="center"/>
    </w:pPr>
    <w:rPr>
      <w:rFonts w:ascii="Arial" w:eastAsia="Times New Roman" w:hAnsi="Arial" w:cs="Times New Roman"/>
      <w:b/>
      <w:sz w:val="24"/>
      <w:szCs w:val="20"/>
      <w:lang w:val="es-ES" w:eastAsia="es-ES"/>
    </w:rPr>
  </w:style>
  <w:style w:type="paragraph" w:customStyle="1" w:styleId="Sangradetindependiente">
    <w:name w:val="SangrÕa de t. independiente"/>
    <w:basedOn w:val="Normal"/>
    <w:rsid w:val="00851BA9"/>
    <w:pPr>
      <w:widowControl w:val="0"/>
      <w:tabs>
        <w:tab w:val="left" w:pos="1985"/>
      </w:tabs>
      <w:spacing w:after="0" w:line="240" w:lineRule="auto"/>
      <w:jc w:val="both"/>
    </w:pPr>
    <w:rPr>
      <w:rFonts w:ascii="Tahoma" w:eastAsia="Times New Roman" w:hAnsi="Tahoma" w:cs="Times New Roman"/>
      <w:b/>
      <w:sz w:val="24"/>
      <w:szCs w:val="20"/>
      <w:lang w:val="es-ES" w:eastAsia="es-ES"/>
    </w:rPr>
  </w:style>
  <w:style w:type="paragraph" w:customStyle="1" w:styleId="BodyText22">
    <w:name w:val="Body Text 22"/>
    <w:basedOn w:val="Normal"/>
    <w:rsid w:val="00851BA9"/>
    <w:pPr>
      <w:widowControl w:val="0"/>
      <w:spacing w:after="0" w:line="240" w:lineRule="auto"/>
      <w:jc w:val="both"/>
    </w:pPr>
    <w:rPr>
      <w:rFonts w:ascii="Tahoma" w:eastAsia="Times New Roman" w:hAnsi="Tahoma" w:cs="Times New Roman"/>
      <w:sz w:val="28"/>
      <w:szCs w:val="20"/>
      <w:lang w:val="es-ES" w:eastAsia="es-ES"/>
    </w:rPr>
  </w:style>
  <w:style w:type="paragraph" w:customStyle="1" w:styleId="Default">
    <w:name w:val="Default"/>
    <w:rsid w:val="00851BA9"/>
    <w:pPr>
      <w:widowControl w:val="0"/>
      <w:autoSpaceDE w:val="0"/>
      <w:autoSpaceDN w:val="0"/>
      <w:spacing w:after="0" w:line="240" w:lineRule="auto"/>
    </w:pPr>
    <w:rPr>
      <w:rFonts w:ascii="Arial,Bold" w:eastAsia="Times New Roman" w:hAnsi="Arial,Bold" w:cs="Times New Roman"/>
      <w:sz w:val="20"/>
      <w:szCs w:val="20"/>
      <w:lang w:val="es-ES" w:eastAsia="es-ES"/>
    </w:rPr>
  </w:style>
  <w:style w:type="paragraph" w:styleId="NormalWeb">
    <w:name w:val="Normal (Web)"/>
    <w:basedOn w:val="Normal"/>
    <w:rsid w:val="00851BA9"/>
    <w:pPr>
      <w:spacing w:before="100" w:beforeAutospacing="1" w:after="100" w:afterAutospacing="1" w:line="240" w:lineRule="auto"/>
    </w:pPr>
    <w:rPr>
      <w:rFonts w:ascii="Times New Roman" w:eastAsia="Times New Roman" w:hAnsi="Times New Roman" w:cs="Times New Roman"/>
      <w:color w:val="000000"/>
      <w:sz w:val="24"/>
      <w:szCs w:val="24"/>
      <w:lang w:val="es-ES" w:eastAsia="es-ES"/>
    </w:rPr>
  </w:style>
  <w:style w:type="paragraph" w:customStyle="1" w:styleId="texto">
    <w:name w:val="texto"/>
    <w:rsid w:val="005D1636"/>
    <w:pPr>
      <w:spacing w:after="101" w:line="216" w:lineRule="atLeast"/>
      <w:ind w:firstLine="288"/>
      <w:jc w:val="both"/>
    </w:pPr>
    <w:rPr>
      <w:rFonts w:ascii="Arial" w:eastAsia="Times New Roman" w:hAnsi="Arial" w:cs="Times New Roman"/>
      <w:noProof/>
      <w:color w:val="000000"/>
      <w:sz w:val="18"/>
      <w:szCs w:val="20"/>
      <w:lang w:val="es-ES" w:eastAsia="es-ES"/>
    </w:rPr>
  </w:style>
  <w:style w:type="character" w:customStyle="1" w:styleId="eacep1">
    <w:name w:val="eacep1"/>
    <w:basedOn w:val="Fuentedeprrafopredeter"/>
    <w:rsid w:val="005D1636"/>
  </w:style>
  <w:style w:type="character" w:styleId="Textoennegrita">
    <w:name w:val="Strong"/>
    <w:basedOn w:val="Fuentedeprrafopredeter"/>
    <w:qFormat/>
    <w:rsid w:val="005D1636"/>
    <w:rPr>
      <w:b/>
      <w:bCs/>
    </w:rPr>
  </w:style>
  <w:style w:type="character" w:styleId="Refdecomentario">
    <w:name w:val="annotation reference"/>
    <w:basedOn w:val="Fuentedeprrafopredeter"/>
    <w:semiHidden/>
    <w:rsid w:val="005D1636"/>
    <w:rPr>
      <w:sz w:val="16"/>
      <w:szCs w:val="16"/>
    </w:rPr>
  </w:style>
  <w:style w:type="paragraph" w:styleId="Textocomentario">
    <w:name w:val="annotation text"/>
    <w:basedOn w:val="Normal"/>
    <w:link w:val="TextocomentarioCar"/>
    <w:semiHidden/>
    <w:rsid w:val="005D1636"/>
    <w:pPr>
      <w:spacing w:after="0" w:line="240" w:lineRule="auto"/>
    </w:pPr>
    <w:rPr>
      <w:rFonts w:ascii="Times New Roman" w:eastAsia="Times New Roman" w:hAnsi="Times New Roman" w:cs="Times New Roman"/>
      <w:sz w:val="20"/>
      <w:szCs w:val="20"/>
      <w:lang w:val="es-ES" w:eastAsia="es-ES"/>
    </w:rPr>
  </w:style>
  <w:style w:type="character" w:customStyle="1" w:styleId="TextocomentarioCar">
    <w:name w:val="Texto comentario Car"/>
    <w:basedOn w:val="Fuentedeprrafopredeter"/>
    <w:link w:val="Textocomentario"/>
    <w:semiHidden/>
    <w:rsid w:val="005D1636"/>
    <w:rPr>
      <w:rFonts w:ascii="Times New Roman" w:eastAsia="Times New Roman" w:hAnsi="Times New Roman" w:cs="Times New Roman"/>
      <w:sz w:val="20"/>
      <w:szCs w:val="20"/>
      <w:lang w:val="es-ES" w:eastAsia="es-ES"/>
    </w:rPr>
  </w:style>
  <w:style w:type="paragraph" w:customStyle="1" w:styleId="Estilo">
    <w:name w:val="Estilo"/>
    <w:rsid w:val="005D1636"/>
    <w:pPr>
      <w:widowControl w:val="0"/>
      <w:autoSpaceDE w:val="0"/>
      <w:autoSpaceDN w:val="0"/>
      <w:adjustRightInd w:val="0"/>
      <w:spacing w:after="0" w:line="240" w:lineRule="auto"/>
    </w:pPr>
    <w:rPr>
      <w:rFonts w:ascii="Arial" w:eastAsia="Times New Roman" w:hAnsi="Arial" w:cs="Arial"/>
      <w:sz w:val="24"/>
      <w:szCs w:val="24"/>
      <w:lang w:val="es-ES" w:eastAsia="es-ES"/>
    </w:rPr>
  </w:style>
  <w:style w:type="paragraph" w:styleId="Prrafodelista">
    <w:name w:val="List Paragraph"/>
    <w:basedOn w:val="Normal"/>
    <w:uiPriority w:val="34"/>
    <w:qFormat/>
    <w:rsid w:val="005D1636"/>
    <w:pPr>
      <w:spacing w:after="0" w:line="240" w:lineRule="auto"/>
      <w:ind w:left="708"/>
    </w:pPr>
    <w:rPr>
      <w:rFonts w:ascii="Times New Roman" w:eastAsia="Times New Roman" w:hAnsi="Times New Roman" w:cs="Times New Roman"/>
      <w:sz w:val="24"/>
      <w:szCs w:val="24"/>
      <w:lang w:val="es-ES" w:eastAsia="es-ES"/>
    </w:rPr>
  </w:style>
  <w:style w:type="character" w:customStyle="1" w:styleId="Ttulo5Car">
    <w:name w:val="Título 5 Car"/>
    <w:basedOn w:val="Fuentedeprrafopredeter"/>
    <w:link w:val="Ttulo5"/>
    <w:rsid w:val="003370D1"/>
    <w:rPr>
      <w:rFonts w:ascii="Times New Roman" w:eastAsia="Times New Roman" w:hAnsi="Times New Roman" w:cs="Times New Roman"/>
      <w:b/>
      <w:bCs/>
      <w:i/>
      <w:iCs/>
      <w:sz w:val="26"/>
      <w:szCs w:val="26"/>
      <w:lang w:val="es-ES" w:eastAsia="es-ES"/>
    </w:rPr>
  </w:style>
  <w:style w:type="character" w:customStyle="1" w:styleId="Ttulo6Car">
    <w:name w:val="Título 6 Car"/>
    <w:basedOn w:val="Fuentedeprrafopredeter"/>
    <w:link w:val="Ttulo6"/>
    <w:rsid w:val="003370D1"/>
    <w:rPr>
      <w:rFonts w:ascii="Times New Roman" w:eastAsia="Times New Roman" w:hAnsi="Times New Roman" w:cs="Times New Roman"/>
      <w:b/>
      <w:bCs/>
      <w:lang w:val="es-ES" w:eastAsia="es-ES"/>
    </w:rPr>
  </w:style>
  <w:style w:type="paragraph" w:styleId="Sangra2detindependiente">
    <w:name w:val="Body Text Indent 2"/>
    <w:basedOn w:val="Normal"/>
    <w:link w:val="Sangra2detindependienteCar"/>
    <w:rsid w:val="003370D1"/>
    <w:pPr>
      <w:spacing w:after="120" w:line="480" w:lineRule="auto"/>
      <w:ind w:left="283"/>
    </w:pPr>
    <w:rPr>
      <w:rFonts w:ascii="Times New Roman" w:eastAsia="Times New Roman" w:hAnsi="Times New Roman" w:cs="Times New Roman"/>
      <w:sz w:val="20"/>
      <w:szCs w:val="20"/>
      <w:lang w:val="es-ES" w:eastAsia="es-ES"/>
    </w:rPr>
  </w:style>
  <w:style w:type="character" w:customStyle="1" w:styleId="Sangra2detindependienteCar">
    <w:name w:val="Sangría 2 de t. independiente Car"/>
    <w:basedOn w:val="Fuentedeprrafopredeter"/>
    <w:link w:val="Sangra2detindependiente"/>
    <w:rsid w:val="003370D1"/>
    <w:rPr>
      <w:rFonts w:ascii="Times New Roman" w:eastAsia="Times New Roman" w:hAnsi="Times New Roman" w:cs="Times New Roman"/>
      <w:sz w:val="20"/>
      <w:szCs w:val="20"/>
      <w:lang w:val="es-ES" w:eastAsia="es-ES"/>
    </w:rPr>
  </w:style>
  <w:style w:type="paragraph" w:styleId="Textosinformato">
    <w:name w:val="Plain Text"/>
    <w:basedOn w:val="Normal"/>
    <w:link w:val="TextosinformatoCar"/>
    <w:rsid w:val="003370D1"/>
    <w:pPr>
      <w:spacing w:after="0" w:line="240" w:lineRule="auto"/>
    </w:pPr>
    <w:rPr>
      <w:rFonts w:ascii="Courier New" w:eastAsia="Times New Roman" w:hAnsi="Courier New" w:cs="Courier New"/>
      <w:sz w:val="20"/>
      <w:szCs w:val="20"/>
      <w:lang w:val="es-ES" w:eastAsia="es-ES"/>
    </w:rPr>
  </w:style>
  <w:style w:type="character" w:customStyle="1" w:styleId="TextosinformatoCar">
    <w:name w:val="Texto sin formato Car"/>
    <w:basedOn w:val="Fuentedeprrafopredeter"/>
    <w:link w:val="Textosinformato"/>
    <w:rsid w:val="003370D1"/>
    <w:rPr>
      <w:rFonts w:ascii="Courier New" w:eastAsia="Times New Roman" w:hAnsi="Courier New" w:cs="Courier New"/>
      <w:sz w:val="20"/>
      <w:szCs w:val="20"/>
      <w:lang w:val="es-ES" w:eastAsia="es-ES"/>
    </w:rPr>
  </w:style>
  <w:style w:type="paragraph" w:styleId="Sangra3detindependiente">
    <w:name w:val="Body Text Indent 3"/>
    <w:basedOn w:val="Normal"/>
    <w:link w:val="Sangra3detindependienteCar"/>
    <w:rsid w:val="00F805F7"/>
    <w:pPr>
      <w:spacing w:after="120" w:line="240" w:lineRule="auto"/>
      <w:ind w:left="283"/>
    </w:pPr>
    <w:rPr>
      <w:rFonts w:ascii="Times New Roman" w:eastAsia="Times New Roman" w:hAnsi="Times New Roman" w:cs="Times New Roman"/>
      <w:sz w:val="16"/>
      <w:szCs w:val="16"/>
      <w:lang w:val="es-ES" w:eastAsia="es-ES"/>
    </w:rPr>
  </w:style>
  <w:style w:type="character" w:customStyle="1" w:styleId="Sangra3detindependienteCar">
    <w:name w:val="Sangría 3 de t. independiente Car"/>
    <w:basedOn w:val="Fuentedeprrafopredeter"/>
    <w:link w:val="Sangra3detindependiente"/>
    <w:rsid w:val="00F805F7"/>
    <w:rPr>
      <w:rFonts w:ascii="Times New Roman" w:eastAsia="Times New Roman" w:hAnsi="Times New Roman" w:cs="Times New Roman"/>
      <w:sz w:val="16"/>
      <w:szCs w:val="16"/>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161AECF-F0B5-4D08-B1D9-3123FFCC91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6</Pages>
  <Words>1282</Words>
  <Characters>7051</Characters>
  <Application>Microsoft Office Word</Application>
  <DocSecurity>0</DocSecurity>
  <Lines>58</Lines>
  <Paragraphs>16</Paragraphs>
  <ScaleCrop>false</ScaleCrop>
  <HeadingPairs>
    <vt:vector size="2" baseType="variant">
      <vt:variant>
        <vt:lpstr>Título</vt:lpstr>
      </vt:variant>
      <vt:variant>
        <vt:i4>1</vt:i4>
      </vt:variant>
    </vt:vector>
  </HeadingPairs>
  <TitlesOfParts>
    <vt:vector size="1" baseType="lpstr">
      <vt:lpstr/>
    </vt:vector>
  </TitlesOfParts>
  <Company> </Company>
  <LinksUpToDate>false</LinksUpToDate>
  <CharactersWithSpaces>8317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ISC. JLERO</dc:creator>
  <cp:lastModifiedBy>Lic. Puga</cp:lastModifiedBy>
  <cp:revision>3</cp:revision>
  <dcterms:created xsi:type="dcterms:W3CDTF">2016-12-19T21:50:00Z</dcterms:created>
  <dcterms:modified xsi:type="dcterms:W3CDTF">2016-12-20T04:26:00Z</dcterms:modified>
</cp:coreProperties>
</file>